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A03CE" w14:textId="77777777" w:rsidR="00D26177" w:rsidRPr="001724D5" w:rsidRDefault="00D26177" w:rsidP="00D26177">
      <w:pPr>
        <w:ind w:right="-29"/>
        <w:jc w:val="center"/>
        <w:divId w:val="715736037"/>
        <w:rPr>
          <w:b/>
          <w:sz w:val="28"/>
          <w:szCs w:val="26"/>
        </w:rPr>
      </w:pPr>
      <w:bookmarkStart w:id="0" w:name="_GoBack"/>
      <w:bookmarkEnd w:id="0"/>
      <w:r w:rsidRPr="001724D5">
        <w:rPr>
          <w:b/>
          <w:sz w:val="28"/>
          <w:szCs w:val="26"/>
        </w:rPr>
        <w:t>PHỤ LỤC</w:t>
      </w:r>
    </w:p>
    <w:p w14:paraId="3C60C915" w14:textId="77777777" w:rsidR="00D26177" w:rsidRDefault="00D26177" w:rsidP="00D26177">
      <w:pPr>
        <w:jc w:val="center"/>
        <w:divId w:val="715736037"/>
        <w:rPr>
          <w:rFonts w:eastAsia="Times New Roman"/>
          <w:b/>
          <w:bCs/>
          <w:color w:val="000000"/>
          <w:sz w:val="28"/>
          <w:szCs w:val="28"/>
        </w:rPr>
      </w:pPr>
      <w:r w:rsidRPr="00DE13A5">
        <w:rPr>
          <w:rFonts w:eastAsia="Times New Roman"/>
          <w:b/>
          <w:bCs/>
          <w:color w:val="000000"/>
          <w:sz w:val="28"/>
          <w:szCs w:val="28"/>
        </w:rPr>
        <w:t xml:space="preserve">Danh sách thông báo dự thảo các quy định về SPS của các nước thành viên </w:t>
      </w:r>
    </w:p>
    <w:p w14:paraId="680EFCE6" w14:textId="333BF734" w:rsidR="00D26177" w:rsidRPr="00DE13A5" w:rsidRDefault="00D26177" w:rsidP="00D26177">
      <w:pPr>
        <w:jc w:val="center"/>
        <w:divId w:val="715736037"/>
        <w:rPr>
          <w:rFonts w:eastAsia="Times New Roman"/>
          <w:b/>
          <w:bCs/>
          <w:color w:val="000000"/>
          <w:sz w:val="28"/>
          <w:szCs w:val="28"/>
        </w:rPr>
      </w:pPr>
      <w:r>
        <w:rPr>
          <w:rFonts w:eastAsia="Times New Roman"/>
          <w:b/>
          <w:bCs/>
          <w:color w:val="000000"/>
          <w:sz w:val="28"/>
          <w:szCs w:val="28"/>
        </w:rPr>
        <w:t>T</w:t>
      </w:r>
      <w:r w:rsidRPr="00DE13A5">
        <w:rPr>
          <w:rFonts w:eastAsia="Times New Roman"/>
          <w:b/>
          <w:bCs/>
          <w:color w:val="000000"/>
          <w:sz w:val="28"/>
          <w:szCs w:val="28"/>
        </w:rPr>
        <w:t xml:space="preserve">ổ chức Thương </w:t>
      </w:r>
      <w:r>
        <w:rPr>
          <w:rFonts w:eastAsia="Times New Roman"/>
          <w:b/>
          <w:bCs/>
          <w:color w:val="000000"/>
          <w:sz w:val="28"/>
          <w:szCs w:val="28"/>
        </w:rPr>
        <w:t xml:space="preserve">mại thế giới (WTO) </w:t>
      </w:r>
      <w:r w:rsidR="00240789">
        <w:rPr>
          <w:rFonts w:eastAsia="Times New Roman"/>
          <w:b/>
          <w:bCs/>
          <w:color w:val="000000"/>
          <w:sz w:val="28"/>
          <w:szCs w:val="28"/>
        </w:rPr>
        <w:t>trong th</w:t>
      </w:r>
      <w:r w:rsidR="00240789" w:rsidRPr="00240789">
        <w:rPr>
          <w:rFonts w:eastAsia="Times New Roman"/>
          <w:b/>
          <w:bCs/>
          <w:color w:val="000000"/>
          <w:sz w:val="28"/>
          <w:szCs w:val="28"/>
        </w:rPr>
        <w:t>áng</w:t>
      </w:r>
      <w:r w:rsidR="00240789">
        <w:rPr>
          <w:rFonts w:eastAsia="Times New Roman"/>
          <w:b/>
          <w:bCs/>
          <w:color w:val="000000"/>
          <w:sz w:val="28"/>
          <w:szCs w:val="28"/>
        </w:rPr>
        <w:t xml:space="preserve"> 4</w:t>
      </w:r>
      <w:r w:rsidRPr="00DE13A5">
        <w:rPr>
          <w:rFonts w:eastAsia="Times New Roman"/>
          <w:b/>
          <w:bCs/>
          <w:color w:val="000000"/>
          <w:sz w:val="28"/>
          <w:szCs w:val="28"/>
        </w:rPr>
        <w:t xml:space="preserve"> năm 202</w:t>
      </w:r>
      <w:r>
        <w:rPr>
          <w:rFonts w:eastAsia="Times New Roman"/>
          <w:b/>
          <w:bCs/>
          <w:color w:val="000000"/>
          <w:sz w:val="28"/>
          <w:szCs w:val="28"/>
        </w:rPr>
        <w:t>1</w:t>
      </w:r>
      <w:r w:rsidRPr="00DE13A5">
        <w:rPr>
          <w:rFonts w:eastAsia="Times New Roman"/>
          <w:b/>
          <w:bCs/>
          <w:color w:val="000000"/>
          <w:sz w:val="28"/>
          <w:szCs w:val="28"/>
        </w:rPr>
        <w:t xml:space="preserve">      </w:t>
      </w:r>
    </w:p>
    <w:p w14:paraId="2208EE54" w14:textId="6AAC57D8" w:rsidR="00D26177" w:rsidRDefault="00D26177" w:rsidP="00D26177">
      <w:pPr>
        <w:jc w:val="center"/>
        <w:divId w:val="715736037"/>
        <w:rPr>
          <w:rFonts w:eastAsia="Times New Roman"/>
          <w:i/>
          <w:color w:val="000000"/>
          <w:sz w:val="28"/>
        </w:rPr>
      </w:pPr>
      <w:r w:rsidRPr="00DE13A5">
        <w:rPr>
          <w:rFonts w:eastAsia="Times New Roman"/>
          <w:i/>
          <w:color w:val="000000"/>
          <w:sz w:val="28"/>
        </w:rPr>
        <w:t xml:space="preserve">(Ban hành kèm theo văn bản số </w:t>
      </w:r>
      <w:r w:rsidR="00DB1115">
        <w:rPr>
          <w:rFonts w:eastAsia="Times New Roman"/>
          <w:i/>
          <w:color w:val="000000"/>
          <w:sz w:val="28"/>
        </w:rPr>
        <w:t>323</w:t>
      </w:r>
      <w:r w:rsidRPr="00DE13A5">
        <w:rPr>
          <w:rFonts w:eastAsia="Times New Roman"/>
          <w:i/>
          <w:color w:val="000000"/>
          <w:sz w:val="28"/>
        </w:rPr>
        <w:t xml:space="preserve">/XNK-NS ngày </w:t>
      </w:r>
      <w:r w:rsidR="00DB1115">
        <w:rPr>
          <w:rFonts w:eastAsia="Times New Roman"/>
          <w:i/>
          <w:color w:val="000000"/>
          <w:sz w:val="28"/>
        </w:rPr>
        <w:t>20</w:t>
      </w:r>
      <w:r w:rsidRPr="00DE13A5">
        <w:rPr>
          <w:rFonts w:eastAsia="Times New Roman"/>
          <w:i/>
          <w:color w:val="000000"/>
          <w:sz w:val="28"/>
        </w:rPr>
        <w:t xml:space="preserve"> tháng </w:t>
      </w:r>
      <w:r w:rsidR="00DB1115">
        <w:rPr>
          <w:rFonts w:eastAsia="Times New Roman"/>
          <w:i/>
          <w:color w:val="000000"/>
          <w:sz w:val="28"/>
        </w:rPr>
        <w:t>5</w:t>
      </w:r>
      <w:r w:rsidRPr="00DE13A5">
        <w:rPr>
          <w:rFonts w:eastAsia="Times New Roman"/>
          <w:i/>
          <w:color w:val="000000"/>
          <w:sz w:val="28"/>
        </w:rPr>
        <w:t xml:space="preserve"> năm 2021 của Cục Xuất nhập khẩu</w:t>
      </w:r>
      <w:r>
        <w:rPr>
          <w:rFonts w:eastAsia="Times New Roman"/>
          <w:i/>
          <w:color w:val="000000"/>
          <w:sz w:val="28"/>
        </w:rPr>
        <w:t xml:space="preserve"> - B</w:t>
      </w:r>
      <w:r w:rsidRPr="00783CED">
        <w:rPr>
          <w:rFonts w:eastAsia="Times New Roman"/>
          <w:i/>
          <w:color w:val="000000"/>
          <w:sz w:val="28"/>
        </w:rPr>
        <w:t>ộ</w:t>
      </w:r>
      <w:r>
        <w:rPr>
          <w:rFonts w:eastAsia="Times New Roman"/>
          <w:i/>
          <w:color w:val="000000"/>
          <w:sz w:val="28"/>
        </w:rPr>
        <w:t xml:space="preserve"> C</w:t>
      </w:r>
      <w:r w:rsidRPr="00783CED">
        <w:rPr>
          <w:rFonts w:eastAsia="Times New Roman"/>
          <w:i/>
          <w:color w:val="000000"/>
          <w:sz w:val="28"/>
        </w:rPr>
        <w:t>ô</w:t>
      </w:r>
      <w:r>
        <w:rPr>
          <w:rFonts w:eastAsia="Times New Roman"/>
          <w:i/>
          <w:color w:val="000000"/>
          <w:sz w:val="28"/>
        </w:rPr>
        <w:t>ng Th</w:t>
      </w:r>
      <w:r w:rsidRPr="00783CED">
        <w:rPr>
          <w:rFonts w:eastAsia="Times New Roman"/>
          <w:i/>
          <w:color w:val="000000"/>
          <w:sz w:val="28"/>
        </w:rPr>
        <w:t>ươ</w:t>
      </w:r>
      <w:r>
        <w:rPr>
          <w:rFonts w:eastAsia="Times New Roman"/>
          <w:i/>
          <w:color w:val="000000"/>
          <w:sz w:val="28"/>
        </w:rPr>
        <w:t>ng</w:t>
      </w:r>
      <w:r w:rsidRPr="00DE13A5">
        <w:rPr>
          <w:rFonts w:eastAsia="Times New Roman"/>
          <w:i/>
          <w:color w:val="000000"/>
          <w:sz w:val="28"/>
        </w:rPr>
        <w:t>)</w:t>
      </w:r>
    </w:p>
    <w:p w14:paraId="4BABE023" w14:textId="77777777" w:rsidR="00D26177" w:rsidRDefault="00D26177" w:rsidP="00D26177">
      <w:pPr>
        <w:jc w:val="center"/>
        <w:divId w:val="715736037"/>
        <w:rPr>
          <w:rFonts w:eastAsia="Times New Roman"/>
          <w:i/>
          <w:color w:val="000000"/>
          <w:sz w:val="28"/>
        </w:rPr>
      </w:pPr>
    </w:p>
    <w:p w14:paraId="1BC26D78" w14:textId="77777777" w:rsidR="00D26177" w:rsidRDefault="00D26177" w:rsidP="00D26177">
      <w:pPr>
        <w:jc w:val="center"/>
        <w:divId w:val="715736037"/>
        <w:rPr>
          <w:rFonts w:eastAsia="Times New Roman"/>
          <w:b/>
          <w:color w:val="000000"/>
          <w:sz w:val="26"/>
          <w:szCs w:val="26"/>
        </w:rPr>
      </w:pPr>
      <w:r>
        <w:rPr>
          <w:rFonts w:eastAsia="Times New Roman"/>
          <w:b/>
          <w:color w:val="000000"/>
          <w:sz w:val="26"/>
          <w:szCs w:val="26"/>
        </w:rPr>
        <w:t>A</w:t>
      </w:r>
      <w:r w:rsidRPr="001724D5">
        <w:rPr>
          <w:rFonts w:eastAsia="Times New Roman"/>
          <w:b/>
          <w:color w:val="000000"/>
          <w:sz w:val="26"/>
          <w:szCs w:val="26"/>
        </w:rPr>
        <w:t>. DANH SÁCH CÁC QUY ĐỊNH VỀ SPS Đ</w:t>
      </w:r>
      <w:r>
        <w:rPr>
          <w:rFonts w:eastAsia="Times New Roman"/>
          <w:b/>
          <w:color w:val="000000"/>
          <w:sz w:val="26"/>
          <w:szCs w:val="26"/>
        </w:rPr>
        <w:t xml:space="preserve">ANG XIN </w:t>
      </w:r>
      <w:r w:rsidRPr="001724D5">
        <w:rPr>
          <w:rFonts w:eastAsia="Times New Roman"/>
          <w:b/>
          <w:color w:val="000000"/>
          <w:sz w:val="26"/>
          <w:szCs w:val="26"/>
        </w:rPr>
        <w:t>Ý</w:t>
      </w:r>
      <w:r>
        <w:rPr>
          <w:rFonts w:eastAsia="Times New Roman"/>
          <w:b/>
          <w:color w:val="000000"/>
          <w:sz w:val="26"/>
          <w:szCs w:val="26"/>
        </w:rPr>
        <w:t xml:space="preserve"> KI</w:t>
      </w:r>
      <w:r w:rsidRPr="001724D5">
        <w:rPr>
          <w:rFonts w:eastAsia="Times New Roman"/>
          <w:b/>
          <w:color w:val="000000"/>
          <w:sz w:val="26"/>
          <w:szCs w:val="26"/>
        </w:rPr>
        <w:t>Ế</w:t>
      </w:r>
      <w:r>
        <w:rPr>
          <w:rFonts w:eastAsia="Times New Roman"/>
          <w:b/>
          <w:color w:val="000000"/>
          <w:sz w:val="26"/>
          <w:szCs w:val="26"/>
        </w:rPr>
        <w:t>N C</w:t>
      </w:r>
      <w:r w:rsidRPr="001724D5">
        <w:rPr>
          <w:rFonts w:eastAsia="Times New Roman"/>
          <w:b/>
          <w:color w:val="000000"/>
          <w:sz w:val="26"/>
          <w:szCs w:val="26"/>
        </w:rPr>
        <w:t>ÁC</w:t>
      </w:r>
      <w:r>
        <w:rPr>
          <w:rFonts w:eastAsia="Times New Roman"/>
          <w:b/>
          <w:color w:val="000000"/>
          <w:sz w:val="26"/>
          <w:szCs w:val="26"/>
        </w:rPr>
        <w:t xml:space="preserve"> NƯ</w:t>
      </w:r>
      <w:r w:rsidRPr="001724D5">
        <w:rPr>
          <w:rFonts w:eastAsia="Times New Roman"/>
          <w:b/>
          <w:color w:val="000000"/>
          <w:sz w:val="26"/>
          <w:szCs w:val="26"/>
        </w:rPr>
        <w:t>ỚC</w:t>
      </w:r>
      <w:r>
        <w:rPr>
          <w:rFonts w:eastAsia="Times New Roman"/>
          <w:b/>
          <w:color w:val="000000"/>
          <w:sz w:val="26"/>
          <w:szCs w:val="26"/>
        </w:rPr>
        <w:t xml:space="preserve"> TH</w:t>
      </w:r>
      <w:r w:rsidRPr="001724D5">
        <w:rPr>
          <w:rFonts w:eastAsia="Times New Roman"/>
          <w:b/>
          <w:color w:val="000000"/>
          <w:sz w:val="26"/>
          <w:szCs w:val="26"/>
        </w:rPr>
        <w:t>ÀN</w:t>
      </w:r>
      <w:r>
        <w:rPr>
          <w:rFonts w:eastAsia="Times New Roman"/>
          <w:b/>
          <w:color w:val="000000"/>
          <w:sz w:val="26"/>
          <w:szCs w:val="26"/>
        </w:rPr>
        <w:t>H VI</w:t>
      </w:r>
      <w:r w:rsidRPr="001724D5">
        <w:rPr>
          <w:rFonts w:eastAsia="Times New Roman"/>
          <w:b/>
          <w:color w:val="000000"/>
          <w:sz w:val="26"/>
          <w:szCs w:val="26"/>
        </w:rPr>
        <w:t>Ê</w:t>
      </w:r>
      <w:r>
        <w:rPr>
          <w:rFonts w:eastAsia="Times New Roman"/>
          <w:b/>
          <w:color w:val="000000"/>
          <w:sz w:val="26"/>
          <w:szCs w:val="26"/>
        </w:rPr>
        <w:t xml:space="preserve">N </w:t>
      </w:r>
      <w:r w:rsidRPr="001724D5">
        <w:rPr>
          <w:rFonts w:eastAsia="Times New Roman"/>
          <w:b/>
          <w:color w:val="000000"/>
          <w:sz w:val="26"/>
          <w:szCs w:val="26"/>
        </w:rPr>
        <w:t>W</w:t>
      </w:r>
      <w:r>
        <w:rPr>
          <w:rFonts w:eastAsia="Times New Roman"/>
          <w:b/>
          <w:color w:val="000000"/>
          <w:sz w:val="26"/>
          <w:szCs w:val="26"/>
        </w:rPr>
        <w:t>TO</w:t>
      </w:r>
    </w:p>
    <w:p w14:paraId="72252B6C" w14:textId="77777777" w:rsidR="00240789" w:rsidRDefault="00240789" w:rsidP="00D26177">
      <w:pPr>
        <w:jc w:val="center"/>
        <w:divId w:val="715736037"/>
        <w:rPr>
          <w:rFonts w:eastAsia="Times New Roman"/>
          <w:b/>
          <w:color w:val="000000"/>
          <w:sz w:val="26"/>
          <w:szCs w:val="2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2"/>
        <w:gridCol w:w="1560"/>
        <w:gridCol w:w="1248"/>
        <w:gridCol w:w="3279"/>
        <w:gridCol w:w="5530"/>
      </w:tblGrid>
      <w:tr w:rsidR="00240789" w:rsidRPr="00240789" w14:paraId="17638ECB" w14:textId="77777777" w:rsidTr="00240789">
        <w:trPr>
          <w:divId w:val="715736037"/>
        </w:trPr>
        <w:tc>
          <w:tcPr>
            <w:tcW w:w="196" w:type="pct"/>
            <w:tcMar>
              <w:top w:w="15" w:type="dxa"/>
              <w:left w:w="15" w:type="dxa"/>
              <w:bottom w:w="15" w:type="dxa"/>
              <w:right w:w="15" w:type="dxa"/>
            </w:tcMar>
            <w:vAlign w:val="center"/>
          </w:tcPr>
          <w:p w14:paraId="7239A1C7" w14:textId="77777777" w:rsidR="00240789" w:rsidRPr="00240789" w:rsidRDefault="00240789" w:rsidP="00146DE0">
            <w:pPr>
              <w:jc w:val="center"/>
              <w:rPr>
                <w:b/>
                <w:color w:val="000000"/>
                <w:sz w:val="26"/>
                <w:szCs w:val="26"/>
              </w:rPr>
            </w:pPr>
            <w:r w:rsidRPr="00240789">
              <w:rPr>
                <w:b/>
                <w:color w:val="000000"/>
                <w:sz w:val="26"/>
                <w:szCs w:val="26"/>
              </w:rPr>
              <w:t>STT</w:t>
            </w:r>
          </w:p>
        </w:tc>
        <w:tc>
          <w:tcPr>
            <w:tcW w:w="783" w:type="pct"/>
            <w:tcMar>
              <w:top w:w="15" w:type="dxa"/>
              <w:left w:w="15" w:type="dxa"/>
              <w:bottom w:w="15" w:type="dxa"/>
              <w:right w:w="15" w:type="dxa"/>
            </w:tcMar>
            <w:vAlign w:val="center"/>
            <w:hideMark/>
          </w:tcPr>
          <w:p w14:paraId="28005185" w14:textId="77777777" w:rsidR="00240789" w:rsidRPr="00240789" w:rsidRDefault="00240789" w:rsidP="00146DE0">
            <w:pPr>
              <w:jc w:val="center"/>
              <w:rPr>
                <w:b/>
                <w:color w:val="000000"/>
                <w:sz w:val="26"/>
                <w:szCs w:val="26"/>
              </w:rPr>
            </w:pPr>
            <w:r w:rsidRPr="00240789">
              <w:rPr>
                <w:b/>
                <w:color w:val="000000"/>
                <w:sz w:val="26"/>
                <w:szCs w:val="26"/>
              </w:rPr>
              <w:t>Mã WTO</w:t>
            </w:r>
          </w:p>
        </w:tc>
        <w:tc>
          <w:tcPr>
            <w:tcW w:w="540" w:type="pct"/>
            <w:tcMar>
              <w:top w:w="15" w:type="dxa"/>
              <w:left w:w="15" w:type="dxa"/>
              <w:bottom w:w="15" w:type="dxa"/>
              <w:right w:w="15" w:type="dxa"/>
            </w:tcMar>
            <w:vAlign w:val="center"/>
            <w:hideMark/>
          </w:tcPr>
          <w:p w14:paraId="2F442978" w14:textId="77777777" w:rsidR="00240789" w:rsidRPr="00240789" w:rsidRDefault="00240789" w:rsidP="00146DE0">
            <w:pPr>
              <w:jc w:val="center"/>
              <w:rPr>
                <w:b/>
                <w:color w:val="000000"/>
                <w:sz w:val="26"/>
                <w:szCs w:val="26"/>
              </w:rPr>
            </w:pPr>
            <w:r w:rsidRPr="00240789">
              <w:rPr>
                <w:b/>
                <w:color w:val="000000"/>
                <w:sz w:val="26"/>
                <w:szCs w:val="26"/>
              </w:rPr>
              <w:t>Quốc gia thông báo</w:t>
            </w:r>
          </w:p>
        </w:tc>
        <w:tc>
          <w:tcPr>
            <w:tcW w:w="432" w:type="pct"/>
            <w:tcMar>
              <w:top w:w="15" w:type="dxa"/>
              <w:left w:w="15" w:type="dxa"/>
              <w:bottom w:w="15" w:type="dxa"/>
              <w:right w:w="15" w:type="dxa"/>
            </w:tcMar>
            <w:vAlign w:val="center"/>
            <w:hideMark/>
          </w:tcPr>
          <w:p w14:paraId="64F7A560" w14:textId="77777777" w:rsidR="00240789" w:rsidRPr="00240789" w:rsidRDefault="00240789" w:rsidP="00146DE0">
            <w:pPr>
              <w:jc w:val="center"/>
              <w:rPr>
                <w:b/>
                <w:color w:val="000000"/>
                <w:sz w:val="26"/>
                <w:szCs w:val="26"/>
              </w:rPr>
            </w:pPr>
            <w:r w:rsidRPr="00240789">
              <w:rPr>
                <w:b/>
                <w:color w:val="000000"/>
                <w:sz w:val="26"/>
                <w:szCs w:val="26"/>
              </w:rPr>
              <w:t>Ngày thông báo</w:t>
            </w:r>
          </w:p>
        </w:tc>
        <w:tc>
          <w:tcPr>
            <w:tcW w:w="1135" w:type="pct"/>
            <w:tcMar>
              <w:top w:w="15" w:type="dxa"/>
              <w:left w:w="15" w:type="dxa"/>
              <w:bottom w:w="15" w:type="dxa"/>
              <w:right w:w="15" w:type="dxa"/>
            </w:tcMar>
            <w:vAlign w:val="center"/>
            <w:hideMark/>
          </w:tcPr>
          <w:p w14:paraId="0B904A57" w14:textId="77777777" w:rsidR="00240789" w:rsidRPr="00240789" w:rsidRDefault="00240789" w:rsidP="00146DE0">
            <w:pPr>
              <w:jc w:val="center"/>
              <w:rPr>
                <w:b/>
                <w:color w:val="000000"/>
                <w:sz w:val="26"/>
                <w:szCs w:val="26"/>
              </w:rPr>
            </w:pPr>
            <w:r w:rsidRPr="00240789">
              <w:rPr>
                <w:b/>
                <w:color w:val="000000"/>
                <w:sz w:val="26"/>
                <w:szCs w:val="26"/>
              </w:rPr>
              <w:t>Tiêu đề</w:t>
            </w:r>
          </w:p>
        </w:tc>
        <w:tc>
          <w:tcPr>
            <w:tcW w:w="1914" w:type="pct"/>
            <w:vAlign w:val="center"/>
          </w:tcPr>
          <w:p w14:paraId="3980A5C0" w14:textId="77777777" w:rsidR="00240789" w:rsidRPr="00240789" w:rsidRDefault="00240789" w:rsidP="00146DE0">
            <w:pPr>
              <w:jc w:val="center"/>
              <w:rPr>
                <w:b/>
                <w:color w:val="000000"/>
                <w:sz w:val="26"/>
                <w:szCs w:val="26"/>
              </w:rPr>
            </w:pPr>
            <w:r w:rsidRPr="00240789">
              <w:rPr>
                <w:b/>
                <w:color w:val="000000"/>
                <w:sz w:val="26"/>
                <w:szCs w:val="26"/>
              </w:rPr>
              <w:t>Tóm tắt</w:t>
            </w:r>
          </w:p>
        </w:tc>
      </w:tr>
      <w:tr w:rsidR="00240789" w:rsidRPr="00240789" w14:paraId="0FFDD4E4" w14:textId="77777777" w:rsidTr="00240789">
        <w:trPr>
          <w:divId w:val="715736037"/>
        </w:trPr>
        <w:tc>
          <w:tcPr>
            <w:tcW w:w="196" w:type="pct"/>
            <w:tcMar>
              <w:top w:w="15" w:type="dxa"/>
              <w:left w:w="15" w:type="dxa"/>
              <w:bottom w:w="15" w:type="dxa"/>
              <w:right w:w="15" w:type="dxa"/>
            </w:tcMar>
            <w:vAlign w:val="center"/>
          </w:tcPr>
          <w:p w14:paraId="6169C5A1" w14:textId="77777777" w:rsidR="00240789" w:rsidRPr="00240789" w:rsidRDefault="00240789" w:rsidP="00146DE0">
            <w:pPr>
              <w:jc w:val="center"/>
              <w:rPr>
                <w:color w:val="000000"/>
                <w:sz w:val="26"/>
                <w:szCs w:val="26"/>
              </w:rPr>
            </w:pPr>
            <w:r w:rsidRPr="00240789">
              <w:rPr>
                <w:color w:val="000000"/>
                <w:sz w:val="26"/>
                <w:szCs w:val="26"/>
              </w:rPr>
              <w:t>1</w:t>
            </w:r>
          </w:p>
        </w:tc>
        <w:tc>
          <w:tcPr>
            <w:tcW w:w="783" w:type="pct"/>
            <w:tcMar>
              <w:top w:w="15" w:type="dxa"/>
              <w:left w:w="15" w:type="dxa"/>
              <w:bottom w:w="15" w:type="dxa"/>
              <w:right w:w="15" w:type="dxa"/>
            </w:tcMar>
            <w:vAlign w:val="center"/>
            <w:hideMark/>
          </w:tcPr>
          <w:p w14:paraId="31CFA10F" w14:textId="77777777" w:rsidR="00240789" w:rsidRPr="00240789" w:rsidRDefault="00240789" w:rsidP="00146DE0">
            <w:pPr>
              <w:jc w:val="center"/>
              <w:rPr>
                <w:color w:val="000000"/>
                <w:sz w:val="26"/>
                <w:szCs w:val="26"/>
              </w:rPr>
            </w:pPr>
            <w:r w:rsidRPr="00240789">
              <w:rPr>
                <w:color w:val="000000"/>
                <w:sz w:val="26"/>
                <w:szCs w:val="26"/>
              </w:rPr>
              <w:t>G/SPS/N/NZL/646</w:t>
            </w:r>
          </w:p>
        </w:tc>
        <w:tc>
          <w:tcPr>
            <w:tcW w:w="540" w:type="pct"/>
            <w:tcMar>
              <w:top w:w="15" w:type="dxa"/>
              <w:left w:w="15" w:type="dxa"/>
              <w:bottom w:w="15" w:type="dxa"/>
              <w:right w:w="15" w:type="dxa"/>
            </w:tcMar>
            <w:vAlign w:val="center"/>
            <w:hideMark/>
          </w:tcPr>
          <w:p w14:paraId="056281B0"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hideMark/>
          </w:tcPr>
          <w:p w14:paraId="2F15EA1F"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6C36F0A" w14:textId="77777777" w:rsidR="00240789" w:rsidRPr="00240789" w:rsidRDefault="00240789" w:rsidP="00146DE0">
            <w:pPr>
              <w:jc w:val="both"/>
              <w:rPr>
                <w:color w:val="000000"/>
                <w:sz w:val="26"/>
                <w:szCs w:val="26"/>
              </w:rPr>
            </w:pPr>
            <w:r w:rsidRPr="00240789">
              <w:rPr>
                <w:color w:val="000000"/>
                <w:sz w:val="26"/>
                <w:szCs w:val="26"/>
              </w:rPr>
              <w:t>Đề xuất mới về tiêu chuẩn y tế nhập khẩu: Mẫu nghiên cứu (không bao gồm mẫu động vật và mẫu cơ thể người)</w:t>
            </w:r>
          </w:p>
        </w:tc>
        <w:tc>
          <w:tcPr>
            <w:tcW w:w="1914" w:type="pct"/>
          </w:tcPr>
          <w:p w14:paraId="4287D349" w14:textId="77777777" w:rsidR="00240789" w:rsidRPr="00240789" w:rsidRDefault="00240789" w:rsidP="00146DE0">
            <w:pPr>
              <w:jc w:val="both"/>
              <w:rPr>
                <w:color w:val="000000"/>
                <w:sz w:val="26"/>
                <w:szCs w:val="26"/>
              </w:rPr>
            </w:pPr>
            <w:r w:rsidRPr="00240789">
              <w:rPr>
                <w:color w:val="000000"/>
                <w:sz w:val="26"/>
                <w:szCs w:val="26"/>
              </w:rPr>
              <w:t>Niu-Di-Lân đã đưa ra dự thảo Tiêu chuẩn Y tế nhập khẩu cho việc nhập khẩu các mẫu nghiên cứu bao gồm chất hữu cơ (không bao gồm chất lấy từ động vật và con người), chất vô cơ và nước, hiện đã có sẵn để tham khảo ý kiến.</w:t>
            </w:r>
          </w:p>
          <w:p w14:paraId="6FC16CB6" w14:textId="77777777" w:rsidR="00240789" w:rsidRPr="00240789" w:rsidRDefault="00240789" w:rsidP="00146DE0">
            <w:pPr>
              <w:jc w:val="both"/>
              <w:rPr>
                <w:color w:val="000000"/>
                <w:sz w:val="26"/>
                <w:szCs w:val="26"/>
              </w:rPr>
            </w:pPr>
            <w:r w:rsidRPr="00240789">
              <w:rPr>
                <w:color w:val="000000"/>
                <w:sz w:val="26"/>
                <w:szCs w:val="26"/>
              </w:rPr>
              <w:t>Một loạt các mẫu nghiên cứu thường xuyên được nhập khẩu vào Niu-Di-Lân. Hiện tại, các yêu cầu nhập khẩu đối với các mẫu nghiên cứu được quy định trong tám tiêu chuẩn y tế nhập khẩu khác nhau. Tiêu chuẩn Y tế nhập khẩu mới được đề xuất tập trung tất cả các yêu cầu đối với các mẫu nghiên cứu, hợp lý hóa việc nhập khẩu các mẫu này.</w:t>
            </w:r>
          </w:p>
          <w:p w14:paraId="6A74701C" w14:textId="77777777" w:rsidR="00240789" w:rsidRPr="00240789" w:rsidRDefault="00240789" w:rsidP="00146DE0">
            <w:pPr>
              <w:jc w:val="both"/>
              <w:rPr>
                <w:color w:val="000000"/>
                <w:sz w:val="26"/>
                <w:szCs w:val="26"/>
              </w:rPr>
            </w:pPr>
            <w:r w:rsidRPr="00240789">
              <w:rPr>
                <w:color w:val="000000"/>
                <w:sz w:val="26"/>
                <w:szCs w:val="26"/>
              </w:rPr>
              <w:t>Khi Tiêu chuẩn Y tế nhập khẩu đề xuất này được ban hành, các tiêu chuẩn y tế nhập khẩu khác sẽ được sửa đổi để loại bỏ các yêu cầu về mẫu nghiên cứu.</w:t>
            </w:r>
          </w:p>
        </w:tc>
      </w:tr>
      <w:tr w:rsidR="00240789" w:rsidRPr="00240789" w14:paraId="12E2D4BE" w14:textId="77777777" w:rsidTr="00240789">
        <w:trPr>
          <w:divId w:val="715736037"/>
        </w:trPr>
        <w:tc>
          <w:tcPr>
            <w:tcW w:w="196" w:type="pct"/>
            <w:tcMar>
              <w:top w:w="15" w:type="dxa"/>
              <w:left w:w="15" w:type="dxa"/>
              <w:bottom w:w="15" w:type="dxa"/>
              <w:right w:w="15" w:type="dxa"/>
            </w:tcMar>
            <w:vAlign w:val="center"/>
          </w:tcPr>
          <w:p w14:paraId="17DCE5D4" w14:textId="77777777" w:rsidR="00240789" w:rsidRPr="00240789" w:rsidRDefault="00240789" w:rsidP="00146DE0">
            <w:pPr>
              <w:jc w:val="center"/>
              <w:rPr>
                <w:color w:val="000000"/>
                <w:sz w:val="26"/>
                <w:szCs w:val="26"/>
              </w:rPr>
            </w:pPr>
            <w:r w:rsidRPr="00240789">
              <w:rPr>
                <w:color w:val="000000"/>
                <w:sz w:val="26"/>
                <w:szCs w:val="26"/>
              </w:rPr>
              <w:t>2</w:t>
            </w:r>
          </w:p>
        </w:tc>
        <w:tc>
          <w:tcPr>
            <w:tcW w:w="783" w:type="pct"/>
            <w:tcMar>
              <w:top w:w="15" w:type="dxa"/>
              <w:left w:w="15" w:type="dxa"/>
              <w:bottom w:w="15" w:type="dxa"/>
              <w:right w:w="15" w:type="dxa"/>
            </w:tcMar>
            <w:vAlign w:val="center"/>
            <w:hideMark/>
          </w:tcPr>
          <w:p w14:paraId="1069B5EF" w14:textId="77777777" w:rsidR="00240789" w:rsidRPr="00240789" w:rsidRDefault="00240789" w:rsidP="00146DE0">
            <w:pPr>
              <w:jc w:val="center"/>
              <w:rPr>
                <w:color w:val="000000"/>
                <w:sz w:val="26"/>
                <w:szCs w:val="26"/>
              </w:rPr>
            </w:pPr>
            <w:r w:rsidRPr="00240789">
              <w:rPr>
                <w:color w:val="000000"/>
                <w:sz w:val="26"/>
                <w:szCs w:val="26"/>
              </w:rPr>
              <w:t>G/SPS/N/KOR/711</w:t>
            </w:r>
          </w:p>
        </w:tc>
        <w:tc>
          <w:tcPr>
            <w:tcW w:w="540" w:type="pct"/>
            <w:tcMar>
              <w:top w:w="15" w:type="dxa"/>
              <w:left w:w="15" w:type="dxa"/>
              <w:bottom w:w="15" w:type="dxa"/>
              <w:right w:w="15" w:type="dxa"/>
            </w:tcMar>
            <w:vAlign w:val="center"/>
            <w:hideMark/>
          </w:tcPr>
          <w:p w14:paraId="427542FA"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279750A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2FDFCB8" w14:textId="77777777" w:rsidR="00240789" w:rsidRPr="00240789" w:rsidRDefault="00240789" w:rsidP="00146DE0">
            <w:pPr>
              <w:jc w:val="both"/>
              <w:rPr>
                <w:color w:val="000000"/>
                <w:sz w:val="26"/>
                <w:szCs w:val="26"/>
              </w:rPr>
            </w:pPr>
            <w:r w:rsidRPr="00240789">
              <w:rPr>
                <w:color w:val="000000"/>
                <w:sz w:val="26"/>
                <w:szCs w:val="26"/>
              </w:rPr>
              <w:t>Đề xuất sửa đổi các tiêu chuẩn và thông số kỹ thuật cho phụ gia thực phẩm.</w:t>
            </w:r>
          </w:p>
        </w:tc>
        <w:tc>
          <w:tcPr>
            <w:tcW w:w="1914" w:type="pct"/>
          </w:tcPr>
          <w:p w14:paraId="14D507D2" w14:textId="77777777" w:rsidR="00240789" w:rsidRPr="00240789" w:rsidRDefault="00240789" w:rsidP="00146DE0">
            <w:pPr>
              <w:jc w:val="both"/>
              <w:rPr>
                <w:color w:val="000000"/>
                <w:sz w:val="26"/>
                <w:szCs w:val="26"/>
              </w:rPr>
            </w:pPr>
            <w:r w:rsidRPr="00240789">
              <w:rPr>
                <w:color w:val="000000"/>
                <w:sz w:val="26"/>
                <w:szCs w:val="26"/>
              </w:rPr>
              <w:t>Đề xuất sửa đổi "Tiêu chuẩn và thông số kỹ thuật đối với phụ gia thực phẩm".</w:t>
            </w:r>
          </w:p>
          <w:p w14:paraId="4B99C932" w14:textId="77777777" w:rsidR="00240789" w:rsidRPr="00240789" w:rsidRDefault="00240789" w:rsidP="00146DE0">
            <w:pPr>
              <w:jc w:val="both"/>
              <w:rPr>
                <w:color w:val="000000"/>
                <w:sz w:val="26"/>
                <w:szCs w:val="26"/>
              </w:rPr>
            </w:pPr>
            <w:r w:rsidRPr="00240789">
              <w:rPr>
                <w:color w:val="000000"/>
                <w:sz w:val="26"/>
                <w:szCs w:val="26"/>
              </w:rPr>
              <w:t xml:space="preserve">1) Chất tạo hương bao gồm các chất tạo hương tổng hợp và các chất tạo hương tự nhiên mới được tạo thành và các nguyên liệu dùng để pha loãng, </w:t>
            </w:r>
            <w:r w:rsidRPr="00240789">
              <w:rPr>
                <w:color w:val="000000"/>
                <w:sz w:val="26"/>
                <w:szCs w:val="26"/>
              </w:rPr>
              <w:lastRenderedPageBreak/>
              <w:t>hòa tan v.v.. của các chất tạo hương được bổ sung.</w:t>
            </w:r>
          </w:p>
          <w:p w14:paraId="65C86F0F" w14:textId="77777777" w:rsidR="00240789" w:rsidRPr="00240789" w:rsidRDefault="00240789" w:rsidP="00146DE0">
            <w:pPr>
              <w:jc w:val="both"/>
              <w:rPr>
                <w:color w:val="000000"/>
                <w:sz w:val="26"/>
                <w:szCs w:val="26"/>
              </w:rPr>
            </w:pPr>
            <w:r w:rsidRPr="00240789">
              <w:rPr>
                <w:color w:val="000000"/>
                <w:sz w:val="26"/>
                <w:szCs w:val="26"/>
              </w:rPr>
              <w:t>2) Danh sách các chất tạo hương tổng hợp và các chất tạo hương tự nhiên được sửa đổi:</w:t>
            </w:r>
          </w:p>
          <w:p w14:paraId="555981DE" w14:textId="77777777" w:rsidR="00240789" w:rsidRPr="00240789" w:rsidRDefault="00240789" w:rsidP="00146DE0">
            <w:pPr>
              <w:jc w:val="both"/>
              <w:rPr>
                <w:color w:val="000000"/>
                <w:sz w:val="26"/>
                <w:szCs w:val="26"/>
              </w:rPr>
            </w:pPr>
            <w:r w:rsidRPr="00240789">
              <w:rPr>
                <w:color w:val="000000"/>
                <w:sz w:val="26"/>
                <w:szCs w:val="26"/>
              </w:rPr>
              <w:t>(chất điều vị tổng hợp) 86 hợp chất được thêm mới, và sửa từ đồng nghĩa của 7 hợp chất; (nguồn gốc của các chất tạo hương tự nhiên) 2 nguồn gốc được bổ sung mới, 4 nguồn gốc bị xóa và 3 tên chung được sửa lại.</w:t>
            </w:r>
          </w:p>
          <w:p w14:paraId="65D7FF4F" w14:textId="77777777" w:rsidR="00240789" w:rsidRPr="00240789" w:rsidRDefault="00240789" w:rsidP="00146DE0">
            <w:pPr>
              <w:jc w:val="both"/>
              <w:rPr>
                <w:color w:val="000000"/>
                <w:sz w:val="26"/>
                <w:szCs w:val="26"/>
              </w:rPr>
            </w:pPr>
            <w:r w:rsidRPr="00240789">
              <w:rPr>
                <w:color w:val="000000"/>
                <w:sz w:val="26"/>
                <w:szCs w:val="26"/>
              </w:rPr>
              <w:t>3) Các tiêu chuẩn về việc sử dụng 16 phụ gia thực phẩm sau đây được sửa đổi:</w:t>
            </w:r>
          </w:p>
          <w:p w14:paraId="2A6A557D" w14:textId="77777777" w:rsidR="00240789" w:rsidRPr="00240789" w:rsidRDefault="00240789" w:rsidP="00146DE0">
            <w:pPr>
              <w:jc w:val="both"/>
              <w:rPr>
                <w:color w:val="000000"/>
                <w:sz w:val="26"/>
                <w:szCs w:val="26"/>
              </w:rPr>
            </w:pPr>
            <w:r w:rsidRPr="00240789">
              <w:rPr>
                <w:color w:val="000000"/>
                <w:sz w:val="26"/>
                <w:szCs w:val="26"/>
              </w:rPr>
              <w:t>Allura đỏ AC, allura đỏ hồ nhôm AC, amaranth, amaranth nhôm hồ, brilliant blue FCF, brilliant blue FCF alrythrosine, fast green FCF, fast green green lake, indigocarmine, indigocarmine alumini lake, ponceau 4R, sunset yellow FCF , Hồ nhôm FCF màu vàng hoàng hôn, tartrazine, hồ nhôm tartrazine.</w:t>
            </w:r>
          </w:p>
          <w:p w14:paraId="4C5E6371" w14:textId="77777777" w:rsidR="00240789" w:rsidRPr="00240789" w:rsidRDefault="00240789" w:rsidP="00146DE0">
            <w:pPr>
              <w:jc w:val="both"/>
              <w:rPr>
                <w:color w:val="000000"/>
                <w:sz w:val="26"/>
                <w:szCs w:val="26"/>
              </w:rPr>
            </w:pPr>
            <w:r w:rsidRPr="00240789">
              <w:rPr>
                <w:color w:val="000000"/>
                <w:sz w:val="26"/>
                <w:szCs w:val="26"/>
              </w:rPr>
              <w:t>4) Các phương pháp phân tích đối với 2 phụ gia thực phẩm sau đây và 1 phương pháp thử chung được sửa đổi:</w:t>
            </w:r>
          </w:p>
          <w:p w14:paraId="5C19C762" w14:textId="77777777" w:rsidR="00240789" w:rsidRPr="00240789" w:rsidRDefault="00240789" w:rsidP="00146DE0">
            <w:pPr>
              <w:jc w:val="both"/>
              <w:rPr>
                <w:color w:val="000000"/>
                <w:sz w:val="26"/>
                <w:szCs w:val="26"/>
              </w:rPr>
            </w:pPr>
            <w:r w:rsidRPr="00240789">
              <w:rPr>
                <w:color w:val="000000"/>
                <w:sz w:val="26"/>
                <w:szCs w:val="26"/>
              </w:rPr>
              <w:t>(phụ gia thực phẩm) glycerin, L-leucine;</w:t>
            </w:r>
          </w:p>
          <w:p w14:paraId="6402D291" w14:textId="77777777" w:rsidR="00240789" w:rsidRPr="00240789" w:rsidRDefault="00240789" w:rsidP="00146DE0">
            <w:pPr>
              <w:jc w:val="both"/>
              <w:rPr>
                <w:color w:val="000000"/>
                <w:sz w:val="26"/>
                <w:szCs w:val="26"/>
              </w:rPr>
            </w:pPr>
            <w:r w:rsidRPr="00240789">
              <w:rPr>
                <w:color w:val="000000"/>
                <w:sz w:val="26"/>
                <w:szCs w:val="26"/>
              </w:rPr>
              <w:t>(các phương pháp kiểm tra chung) Điểm hấp dẫn.</w:t>
            </w:r>
          </w:p>
          <w:p w14:paraId="5B54E7F4" w14:textId="77777777" w:rsidR="00240789" w:rsidRPr="00240789" w:rsidRDefault="00240789" w:rsidP="00146DE0">
            <w:pPr>
              <w:jc w:val="both"/>
              <w:rPr>
                <w:color w:val="000000"/>
                <w:sz w:val="26"/>
                <w:szCs w:val="26"/>
              </w:rPr>
            </w:pPr>
            <w:r w:rsidRPr="00240789">
              <w:rPr>
                <w:color w:val="000000"/>
                <w:sz w:val="26"/>
                <w:szCs w:val="26"/>
              </w:rPr>
              <w:t>5) Định nghĩa của 4 chất phụ gia thực phẩm như được đề cập dưới đây được sửa đổi để dễ dàng cung cấp thông tin:</w:t>
            </w:r>
          </w:p>
          <w:p w14:paraId="63536F54" w14:textId="77777777" w:rsidR="00240789" w:rsidRPr="00240789" w:rsidRDefault="00240789" w:rsidP="00146DE0">
            <w:pPr>
              <w:ind w:right="107"/>
              <w:jc w:val="both"/>
              <w:rPr>
                <w:color w:val="000000"/>
                <w:sz w:val="26"/>
                <w:szCs w:val="26"/>
              </w:rPr>
            </w:pPr>
            <w:r w:rsidRPr="00240789">
              <w:rPr>
                <w:color w:val="000000"/>
                <w:sz w:val="26"/>
                <w:szCs w:val="26"/>
              </w:rPr>
              <w:t>Glycerin este của axit béo, màu quả mọng, tinh bột thực phẩm đã biến tính, nhựa gia vị</w:t>
            </w:r>
          </w:p>
        </w:tc>
      </w:tr>
      <w:tr w:rsidR="00240789" w:rsidRPr="00240789" w14:paraId="2787FF08" w14:textId="77777777" w:rsidTr="00240789">
        <w:trPr>
          <w:divId w:val="715736037"/>
        </w:trPr>
        <w:tc>
          <w:tcPr>
            <w:tcW w:w="196" w:type="pct"/>
            <w:tcMar>
              <w:top w:w="15" w:type="dxa"/>
              <w:left w:w="15" w:type="dxa"/>
              <w:bottom w:w="15" w:type="dxa"/>
              <w:right w:w="15" w:type="dxa"/>
            </w:tcMar>
            <w:vAlign w:val="center"/>
          </w:tcPr>
          <w:p w14:paraId="23082DBB" w14:textId="77777777" w:rsidR="00240789" w:rsidRPr="00240789" w:rsidRDefault="00240789" w:rsidP="00146DE0">
            <w:pPr>
              <w:jc w:val="center"/>
              <w:rPr>
                <w:color w:val="000000"/>
                <w:sz w:val="26"/>
                <w:szCs w:val="26"/>
              </w:rPr>
            </w:pPr>
            <w:r w:rsidRPr="00240789">
              <w:rPr>
                <w:color w:val="000000"/>
                <w:sz w:val="26"/>
                <w:szCs w:val="26"/>
              </w:rPr>
              <w:lastRenderedPageBreak/>
              <w:t>3</w:t>
            </w:r>
          </w:p>
        </w:tc>
        <w:tc>
          <w:tcPr>
            <w:tcW w:w="783" w:type="pct"/>
            <w:tcMar>
              <w:top w:w="15" w:type="dxa"/>
              <w:left w:w="15" w:type="dxa"/>
              <w:bottom w:w="15" w:type="dxa"/>
              <w:right w:w="15" w:type="dxa"/>
            </w:tcMar>
            <w:vAlign w:val="center"/>
            <w:hideMark/>
          </w:tcPr>
          <w:p w14:paraId="0BCF14F6" w14:textId="77777777" w:rsidR="00240789" w:rsidRPr="00240789" w:rsidRDefault="00240789" w:rsidP="00146DE0">
            <w:pPr>
              <w:jc w:val="center"/>
              <w:rPr>
                <w:color w:val="000000"/>
                <w:sz w:val="26"/>
                <w:szCs w:val="26"/>
              </w:rPr>
            </w:pPr>
            <w:r w:rsidRPr="00240789">
              <w:rPr>
                <w:color w:val="000000"/>
                <w:sz w:val="26"/>
                <w:szCs w:val="26"/>
              </w:rPr>
              <w:t>G/SPS/N/KOR/710</w:t>
            </w:r>
          </w:p>
        </w:tc>
        <w:tc>
          <w:tcPr>
            <w:tcW w:w="540" w:type="pct"/>
            <w:tcMar>
              <w:top w:w="15" w:type="dxa"/>
              <w:left w:w="15" w:type="dxa"/>
              <w:bottom w:w="15" w:type="dxa"/>
              <w:right w:w="15" w:type="dxa"/>
            </w:tcMar>
            <w:vAlign w:val="center"/>
            <w:hideMark/>
          </w:tcPr>
          <w:p w14:paraId="2263D36C"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6AB2969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048468B" w14:textId="77777777" w:rsidR="00240789" w:rsidRPr="00240789" w:rsidRDefault="00240789" w:rsidP="00146DE0">
            <w:pPr>
              <w:jc w:val="both"/>
              <w:rPr>
                <w:color w:val="000000"/>
                <w:sz w:val="26"/>
                <w:szCs w:val="26"/>
              </w:rPr>
            </w:pPr>
            <w:r w:rsidRPr="00240789">
              <w:rPr>
                <w:color w:val="000000"/>
                <w:sz w:val="26"/>
                <w:szCs w:val="26"/>
              </w:rPr>
              <w:t>Đề xuất sửa đổi "Đạo luật đặc biệt về Kiểm soát An toàn Thực phẩm nhập khẩu"</w:t>
            </w:r>
          </w:p>
        </w:tc>
        <w:tc>
          <w:tcPr>
            <w:tcW w:w="1914" w:type="pct"/>
          </w:tcPr>
          <w:p w14:paraId="4FC72FF7" w14:textId="77777777" w:rsidR="00240789" w:rsidRPr="00240789" w:rsidRDefault="00240789" w:rsidP="00146DE0">
            <w:pPr>
              <w:jc w:val="both"/>
              <w:rPr>
                <w:color w:val="000000"/>
                <w:sz w:val="26"/>
                <w:szCs w:val="26"/>
              </w:rPr>
            </w:pPr>
            <w:r w:rsidRPr="00240789">
              <w:rPr>
                <w:color w:val="000000"/>
                <w:sz w:val="26"/>
                <w:szCs w:val="26"/>
              </w:rPr>
              <w:t>Chính phủ Hàn Quốc sửa đổi "Đạo luật đặc biệt về Kiểm soát An toàn Thực phẩm nhập khẩu"</w:t>
            </w:r>
          </w:p>
        </w:tc>
      </w:tr>
      <w:tr w:rsidR="00240789" w:rsidRPr="00240789" w14:paraId="4FC28B6C" w14:textId="77777777" w:rsidTr="00240789">
        <w:trPr>
          <w:divId w:val="715736037"/>
        </w:trPr>
        <w:tc>
          <w:tcPr>
            <w:tcW w:w="196" w:type="pct"/>
            <w:tcMar>
              <w:top w:w="15" w:type="dxa"/>
              <w:left w:w="15" w:type="dxa"/>
              <w:bottom w:w="15" w:type="dxa"/>
              <w:right w:w="15" w:type="dxa"/>
            </w:tcMar>
            <w:vAlign w:val="center"/>
          </w:tcPr>
          <w:p w14:paraId="274FA9C1" w14:textId="77777777" w:rsidR="00240789" w:rsidRPr="00240789" w:rsidRDefault="00240789" w:rsidP="00146DE0">
            <w:pPr>
              <w:jc w:val="center"/>
              <w:rPr>
                <w:color w:val="000000"/>
                <w:sz w:val="26"/>
                <w:szCs w:val="26"/>
              </w:rPr>
            </w:pPr>
            <w:r w:rsidRPr="00240789">
              <w:rPr>
                <w:color w:val="000000"/>
                <w:sz w:val="26"/>
                <w:szCs w:val="26"/>
              </w:rPr>
              <w:t>4</w:t>
            </w:r>
          </w:p>
        </w:tc>
        <w:tc>
          <w:tcPr>
            <w:tcW w:w="783" w:type="pct"/>
            <w:tcMar>
              <w:top w:w="15" w:type="dxa"/>
              <w:left w:w="15" w:type="dxa"/>
              <w:bottom w:w="15" w:type="dxa"/>
              <w:right w:w="15" w:type="dxa"/>
            </w:tcMar>
            <w:vAlign w:val="center"/>
            <w:hideMark/>
          </w:tcPr>
          <w:p w14:paraId="36300E68" w14:textId="77777777" w:rsidR="00240789" w:rsidRPr="00240789" w:rsidRDefault="00240789" w:rsidP="00146DE0">
            <w:pPr>
              <w:jc w:val="center"/>
              <w:rPr>
                <w:color w:val="000000"/>
                <w:sz w:val="26"/>
                <w:szCs w:val="26"/>
              </w:rPr>
            </w:pPr>
            <w:r w:rsidRPr="00240789">
              <w:rPr>
                <w:color w:val="000000"/>
                <w:sz w:val="26"/>
                <w:szCs w:val="26"/>
              </w:rPr>
              <w:t>G/SPS/N/JPN/841</w:t>
            </w:r>
          </w:p>
        </w:tc>
        <w:tc>
          <w:tcPr>
            <w:tcW w:w="540" w:type="pct"/>
            <w:tcMar>
              <w:top w:w="15" w:type="dxa"/>
              <w:left w:w="15" w:type="dxa"/>
              <w:bottom w:w="15" w:type="dxa"/>
              <w:right w:w="15" w:type="dxa"/>
            </w:tcMar>
            <w:vAlign w:val="center"/>
            <w:hideMark/>
          </w:tcPr>
          <w:p w14:paraId="6CA57595"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29CD21D"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7535551C"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w:t>
            </w:r>
            <w:r w:rsidRPr="00240789">
              <w:rPr>
                <w:color w:val="000000"/>
                <w:sz w:val="26"/>
                <w:szCs w:val="26"/>
              </w:rPr>
              <w:lastRenderedPageBreak/>
              <w:t>và tiêu chuẩn cho thực phẩm, phụ gia thực phẩm, v.v. theo Đạo luật Vệ sinh Thực phẩm (sửa đổi tiêu chuẩn dư lượng hóa chất nông nghiệp)</w:t>
            </w:r>
          </w:p>
        </w:tc>
        <w:tc>
          <w:tcPr>
            <w:tcW w:w="1914" w:type="pct"/>
          </w:tcPr>
          <w:p w14:paraId="1A0F0451" w14:textId="77777777" w:rsidR="00240789" w:rsidRPr="00240789" w:rsidRDefault="00240789" w:rsidP="00146DE0">
            <w:pPr>
              <w:jc w:val="both"/>
              <w:rPr>
                <w:color w:val="000000"/>
                <w:sz w:val="26"/>
                <w:szCs w:val="26"/>
              </w:rPr>
            </w:pPr>
            <w:r w:rsidRPr="00240789">
              <w:rPr>
                <w:color w:val="000000"/>
                <w:sz w:val="26"/>
                <w:szCs w:val="26"/>
              </w:rPr>
              <w:lastRenderedPageBreak/>
              <w:t xml:space="preserve">Mức dư lượng tối đa được đề xuất (MRLs) đối với </w:t>
            </w:r>
            <w:r w:rsidRPr="00240789">
              <w:rPr>
                <w:color w:val="000000"/>
                <w:sz w:val="26"/>
                <w:szCs w:val="26"/>
              </w:rPr>
              <w:lastRenderedPageBreak/>
              <w:t>hóa chất nông nghiệp sau - phụ gia thức ăn chăn nuôi: dibutylhydroxytoluene.</w:t>
            </w:r>
          </w:p>
          <w:p w14:paraId="4D2555B1" w14:textId="77777777" w:rsidR="00240789" w:rsidRPr="00240789" w:rsidRDefault="00240789" w:rsidP="00146DE0">
            <w:pPr>
              <w:jc w:val="both"/>
              <w:rPr>
                <w:color w:val="000000"/>
                <w:sz w:val="26"/>
                <w:szCs w:val="26"/>
              </w:rPr>
            </w:pPr>
            <w:r w:rsidRPr="00240789">
              <w:rPr>
                <w:color w:val="000000"/>
                <w:sz w:val="26"/>
                <w:szCs w:val="26"/>
              </w:rPr>
              <w:t xml:space="preserve">- Thịt và nội tạng ăn được (Mã HS: 02.01, 02.02, 02.03, 02.04, 02.05, 02.06, 02.07, 02.08 và 02.09) </w:t>
            </w:r>
          </w:p>
          <w:p w14:paraId="2C553EF8" w14:textId="77777777" w:rsidR="00240789" w:rsidRPr="00240789" w:rsidRDefault="00240789" w:rsidP="00146DE0">
            <w:pPr>
              <w:jc w:val="both"/>
              <w:rPr>
                <w:color w:val="000000"/>
                <w:sz w:val="26"/>
                <w:szCs w:val="26"/>
              </w:rPr>
            </w:pPr>
            <w:r w:rsidRPr="00240789">
              <w:rPr>
                <w:color w:val="000000"/>
                <w:sz w:val="26"/>
                <w:szCs w:val="26"/>
              </w:rPr>
              <w:t xml:space="preserve">- Cá và động vật giáp xác, động vật thân mềm và động vật không xương sống thủy sinh khác (Mã HS: 03.02, 03.03, 03.04 và 03.06) </w:t>
            </w:r>
          </w:p>
          <w:p w14:paraId="5D5D7780" w14:textId="77777777" w:rsidR="00240789" w:rsidRPr="00240789" w:rsidRDefault="00240789" w:rsidP="00146DE0">
            <w:pPr>
              <w:jc w:val="both"/>
              <w:rPr>
                <w:color w:val="000000"/>
                <w:sz w:val="26"/>
                <w:szCs w:val="26"/>
              </w:rPr>
            </w:pPr>
            <w:r w:rsidRPr="00240789">
              <w:rPr>
                <w:color w:val="000000"/>
                <w:sz w:val="26"/>
                <w:szCs w:val="26"/>
              </w:rPr>
              <w:t xml:space="preserve">- Sản phẩm từ sữa và trứng gia cầm (mã HS: 04.01, 04.07 và 04.08) - sản phẩm có nguồn gốc động vật (Mã HS: 05.04) </w:t>
            </w:r>
          </w:p>
          <w:p w14:paraId="65BE474F" w14:textId="77777777" w:rsidR="00240789" w:rsidRPr="00240789" w:rsidRDefault="00240789" w:rsidP="00146DE0">
            <w:pPr>
              <w:jc w:val="both"/>
              <w:rPr>
                <w:color w:val="000000"/>
                <w:sz w:val="26"/>
                <w:szCs w:val="26"/>
              </w:rPr>
            </w:pPr>
            <w:r w:rsidRPr="00240789">
              <w:rPr>
                <w:color w:val="000000"/>
                <w:sz w:val="26"/>
                <w:szCs w:val="26"/>
              </w:rPr>
              <w:t>- Dầu mỡ động vật (mã HS: 15.01, 15.02 và 15.06)</w:t>
            </w:r>
          </w:p>
        </w:tc>
      </w:tr>
      <w:tr w:rsidR="00240789" w:rsidRPr="00240789" w14:paraId="779FF0F1" w14:textId="77777777" w:rsidTr="00240789">
        <w:trPr>
          <w:divId w:val="715736037"/>
        </w:trPr>
        <w:tc>
          <w:tcPr>
            <w:tcW w:w="196" w:type="pct"/>
            <w:tcMar>
              <w:top w:w="15" w:type="dxa"/>
              <w:left w:w="15" w:type="dxa"/>
              <w:bottom w:w="15" w:type="dxa"/>
              <w:right w:w="15" w:type="dxa"/>
            </w:tcMar>
            <w:vAlign w:val="center"/>
          </w:tcPr>
          <w:p w14:paraId="756B9362" w14:textId="77777777" w:rsidR="00240789" w:rsidRPr="00240789" w:rsidRDefault="00240789" w:rsidP="00146DE0">
            <w:pPr>
              <w:jc w:val="center"/>
              <w:rPr>
                <w:color w:val="000000"/>
                <w:sz w:val="26"/>
                <w:szCs w:val="26"/>
              </w:rPr>
            </w:pPr>
            <w:r w:rsidRPr="00240789">
              <w:rPr>
                <w:color w:val="000000"/>
                <w:sz w:val="26"/>
                <w:szCs w:val="26"/>
              </w:rPr>
              <w:lastRenderedPageBreak/>
              <w:t>5</w:t>
            </w:r>
          </w:p>
        </w:tc>
        <w:tc>
          <w:tcPr>
            <w:tcW w:w="783" w:type="pct"/>
            <w:tcMar>
              <w:top w:w="15" w:type="dxa"/>
              <w:left w:w="15" w:type="dxa"/>
              <w:bottom w:w="15" w:type="dxa"/>
              <w:right w:w="15" w:type="dxa"/>
            </w:tcMar>
            <w:vAlign w:val="center"/>
            <w:hideMark/>
          </w:tcPr>
          <w:p w14:paraId="3B021F0C" w14:textId="77777777" w:rsidR="00240789" w:rsidRPr="00240789" w:rsidRDefault="00240789" w:rsidP="00146DE0">
            <w:pPr>
              <w:jc w:val="center"/>
              <w:rPr>
                <w:color w:val="000000"/>
                <w:sz w:val="26"/>
                <w:szCs w:val="26"/>
              </w:rPr>
            </w:pPr>
            <w:r w:rsidRPr="00240789">
              <w:rPr>
                <w:color w:val="000000"/>
                <w:sz w:val="26"/>
                <w:szCs w:val="26"/>
              </w:rPr>
              <w:t>G/SPS/N/JPN/840</w:t>
            </w:r>
          </w:p>
        </w:tc>
        <w:tc>
          <w:tcPr>
            <w:tcW w:w="540" w:type="pct"/>
            <w:tcMar>
              <w:top w:w="15" w:type="dxa"/>
              <w:left w:w="15" w:type="dxa"/>
              <w:bottom w:w="15" w:type="dxa"/>
              <w:right w:w="15" w:type="dxa"/>
            </w:tcMar>
            <w:vAlign w:val="center"/>
            <w:hideMark/>
          </w:tcPr>
          <w:p w14:paraId="5B6DE05B"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144EA76"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BE37DD1"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115EA9A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 đối với hóa chất nông nghiệp sau - thuốc thú y: Trenbolone acetate.</w:t>
            </w:r>
          </w:p>
        </w:tc>
      </w:tr>
      <w:tr w:rsidR="00240789" w:rsidRPr="00240789" w14:paraId="3EA06ED6" w14:textId="77777777" w:rsidTr="00240789">
        <w:trPr>
          <w:divId w:val="715736037"/>
        </w:trPr>
        <w:tc>
          <w:tcPr>
            <w:tcW w:w="196" w:type="pct"/>
            <w:tcMar>
              <w:top w:w="15" w:type="dxa"/>
              <w:left w:w="15" w:type="dxa"/>
              <w:bottom w:w="15" w:type="dxa"/>
              <w:right w:w="15" w:type="dxa"/>
            </w:tcMar>
            <w:vAlign w:val="center"/>
          </w:tcPr>
          <w:p w14:paraId="4DEB3600" w14:textId="77777777" w:rsidR="00240789" w:rsidRPr="00240789" w:rsidRDefault="00240789" w:rsidP="00146DE0">
            <w:pPr>
              <w:jc w:val="center"/>
              <w:rPr>
                <w:color w:val="000000"/>
                <w:sz w:val="26"/>
                <w:szCs w:val="26"/>
              </w:rPr>
            </w:pPr>
            <w:r w:rsidRPr="00240789">
              <w:rPr>
                <w:color w:val="000000"/>
                <w:sz w:val="26"/>
                <w:szCs w:val="26"/>
              </w:rPr>
              <w:t>6</w:t>
            </w:r>
          </w:p>
        </w:tc>
        <w:tc>
          <w:tcPr>
            <w:tcW w:w="783" w:type="pct"/>
            <w:tcMar>
              <w:top w:w="15" w:type="dxa"/>
              <w:left w:w="15" w:type="dxa"/>
              <w:bottom w:w="15" w:type="dxa"/>
              <w:right w:w="15" w:type="dxa"/>
            </w:tcMar>
            <w:vAlign w:val="center"/>
            <w:hideMark/>
          </w:tcPr>
          <w:p w14:paraId="53837FEE" w14:textId="77777777" w:rsidR="00240789" w:rsidRPr="00240789" w:rsidRDefault="00240789" w:rsidP="00146DE0">
            <w:pPr>
              <w:jc w:val="center"/>
              <w:rPr>
                <w:color w:val="000000"/>
                <w:sz w:val="26"/>
                <w:szCs w:val="26"/>
              </w:rPr>
            </w:pPr>
            <w:r w:rsidRPr="00240789">
              <w:rPr>
                <w:color w:val="000000"/>
                <w:sz w:val="26"/>
                <w:szCs w:val="26"/>
              </w:rPr>
              <w:t>G/SPS/N/JPN/839</w:t>
            </w:r>
          </w:p>
        </w:tc>
        <w:tc>
          <w:tcPr>
            <w:tcW w:w="540" w:type="pct"/>
            <w:tcMar>
              <w:top w:w="15" w:type="dxa"/>
              <w:left w:w="15" w:type="dxa"/>
              <w:bottom w:w="15" w:type="dxa"/>
              <w:right w:w="15" w:type="dxa"/>
            </w:tcMar>
            <w:vAlign w:val="center"/>
            <w:hideMark/>
          </w:tcPr>
          <w:p w14:paraId="76CFB6CF"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19A50BE0"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6BC560C5"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0E1E61F3"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 đối với hóa chất nông nghiệp sau - thuốc trừ sâu: Validamycin</w:t>
            </w:r>
          </w:p>
        </w:tc>
      </w:tr>
      <w:tr w:rsidR="00240789" w:rsidRPr="00240789" w14:paraId="570235A1" w14:textId="77777777" w:rsidTr="00240789">
        <w:trPr>
          <w:divId w:val="715736037"/>
        </w:trPr>
        <w:tc>
          <w:tcPr>
            <w:tcW w:w="196" w:type="pct"/>
            <w:tcMar>
              <w:top w:w="15" w:type="dxa"/>
              <w:left w:w="15" w:type="dxa"/>
              <w:bottom w:w="15" w:type="dxa"/>
              <w:right w:w="15" w:type="dxa"/>
            </w:tcMar>
            <w:vAlign w:val="center"/>
          </w:tcPr>
          <w:p w14:paraId="2BC8CD21" w14:textId="77777777" w:rsidR="00240789" w:rsidRPr="00240789" w:rsidRDefault="00240789" w:rsidP="00146DE0">
            <w:pPr>
              <w:jc w:val="center"/>
              <w:rPr>
                <w:color w:val="000000"/>
                <w:sz w:val="26"/>
                <w:szCs w:val="26"/>
              </w:rPr>
            </w:pPr>
            <w:r w:rsidRPr="00240789">
              <w:rPr>
                <w:color w:val="000000"/>
                <w:sz w:val="26"/>
                <w:szCs w:val="26"/>
              </w:rPr>
              <w:t>7</w:t>
            </w:r>
          </w:p>
        </w:tc>
        <w:tc>
          <w:tcPr>
            <w:tcW w:w="783" w:type="pct"/>
            <w:tcMar>
              <w:top w:w="15" w:type="dxa"/>
              <w:left w:w="15" w:type="dxa"/>
              <w:bottom w:w="15" w:type="dxa"/>
              <w:right w:w="15" w:type="dxa"/>
            </w:tcMar>
            <w:vAlign w:val="center"/>
            <w:hideMark/>
          </w:tcPr>
          <w:p w14:paraId="5172261B" w14:textId="77777777" w:rsidR="00240789" w:rsidRPr="00240789" w:rsidRDefault="00240789" w:rsidP="00146DE0">
            <w:pPr>
              <w:jc w:val="center"/>
              <w:rPr>
                <w:color w:val="000000"/>
                <w:sz w:val="26"/>
                <w:szCs w:val="26"/>
              </w:rPr>
            </w:pPr>
            <w:r w:rsidRPr="00240789">
              <w:rPr>
                <w:color w:val="000000"/>
                <w:sz w:val="26"/>
                <w:szCs w:val="26"/>
              </w:rPr>
              <w:t>G/SPS/N/JPN/838</w:t>
            </w:r>
          </w:p>
        </w:tc>
        <w:tc>
          <w:tcPr>
            <w:tcW w:w="540" w:type="pct"/>
            <w:tcMar>
              <w:top w:w="15" w:type="dxa"/>
              <w:left w:w="15" w:type="dxa"/>
              <w:bottom w:w="15" w:type="dxa"/>
              <w:right w:w="15" w:type="dxa"/>
            </w:tcMar>
            <w:vAlign w:val="center"/>
            <w:hideMark/>
          </w:tcPr>
          <w:p w14:paraId="232CBFB7"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06C38429"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15B1C09C" w14:textId="77777777" w:rsidR="00240789" w:rsidRPr="00240789" w:rsidRDefault="00240789" w:rsidP="00146DE0">
            <w:pPr>
              <w:jc w:val="both"/>
              <w:rPr>
                <w:color w:val="000000"/>
                <w:sz w:val="26"/>
                <w:szCs w:val="26"/>
              </w:rPr>
            </w:pPr>
            <w:r w:rsidRPr="00240789">
              <w:rPr>
                <w:color w:val="000000"/>
                <w:sz w:val="26"/>
                <w:szCs w:val="26"/>
              </w:rPr>
              <w:t>Sửa đổi các thông số kỹ thuật và tiêu chuẩn cho thực phẩm, phụ gia Thực phẩm, v.v. theo Đạo luật Vệ sinh Thực phẩm (sửa đổi tiêu chuẩn dư lượng hóa chất nông nghiệp)</w:t>
            </w:r>
          </w:p>
        </w:tc>
        <w:tc>
          <w:tcPr>
            <w:tcW w:w="1914" w:type="pct"/>
          </w:tcPr>
          <w:p w14:paraId="5F36DE7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đối với hóa chất nông nghiệp sau - thuốc trừ sâu: Prochloraz</w:t>
            </w:r>
          </w:p>
        </w:tc>
      </w:tr>
      <w:tr w:rsidR="00240789" w:rsidRPr="00240789" w14:paraId="17D504C8" w14:textId="77777777" w:rsidTr="00240789">
        <w:trPr>
          <w:divId w:val="715736037"/>
        </w:trPr>
        <w:tc>
          <w:tcPr>
            <w:tcW w:w="196" w:type="pct"/>
            <w:tcMar>
              <w:top w:w="15" w:type="dxa"/>
              <w:left w:w="15" w:type="dxa"/>
              <w:bottom w:w="15" w:type="dxa"/>
              <w:right w:w="15" w:type="dxa"/>
            </w:tcMar>
            <w:vAlign w:val="center"/>
          </w:tcPr>
          <w:p w14:paraId="0AD041A0" w14:textId="77777777" w:rsidR="00240789" w:rsidRPr="00240789" w:rsidRDefault="00240789" w:rsidP="00146DE0">
            <w:pPr>
              <w:jc w:val="center"/>
              <w:rPr>
                <w:color w:val="000000"/>
                <w:sz w:val="26"/>
                <w:szCs w:val="26"/>
              </w:rPr>
            </w:pPr>
            <w:r w:rsidRPr="00240789">
              <w:rPr>
                <w:color w:val="000000"/>
                <w:sz w:val="26"/>
                <w:szCs w:val="26"/>
              </w:rPr>
              <w:t>8</w:t>
            </w:r>
          </w:p>
        </w:tc>
        <w:tc>
          <w:tcPr>
            <w:tcW w:w="783" w:type="pct"/>
            <w:tcMar>
              <w:top w:w="15" w:type="dxa"/>
              <w:left w:w="15" w:type="dxa"/>
              <w:bottom w:w="15" w:type="dxa"/>
              <w:right w:w="15" w:type="dxa"/>
            </w:tcMar>
            <w:vAlign w:val="center"/>
            <w:hideMark/>
          </w:tcPr>
          <w:p w14:paraId="72724C52" w14:textId="77777777" w:rsidR="00240789" w:rsidRPr="00240789" w:rsidRDefault="00240789" w:rsidP="00146DE0">
            <w:pPr>
              <w:jc w:val="center"/>
              <w:rPr>
                <w:color w:val="000000"/>
                <w:sz w:val="26"/>
                <w:szCs w:val="26"/>
              </w:rPr>
            </w:pPr>
            <w:r w:rsidRPr="00240789">
              <w:rPr>
                <w:color w:val="000000"/>
                <w:sz w:val="26"/>
                <w:szCs w:val="26"/>
              </w:rPr>
              <w:t>G/SPS/N/JPN/837</w:t>
            </w:r>
          </w:p>
        </w:tc>
        <w:tc>
          <w:tcPr>
            <w:tcW w:w="540" w:type="pct"/>
            <w:tcMar>
              <w:top w:w="15" w:type="dxa"/>
              <w:left w:w="15" w:type="dxa"/>
              <w:bottom w:w="15" w:type="dxa"/>
              <w:right w:w="15" w:type="dxa"/>
            </w:tcMar>
            <w:vAlign w:val="center"/>
            <w:hideMark/>
          </w:tcPr>
          <w:p w14:paraId="25E6E4A5"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25DE555A"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5D7D1524"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và tiêu chuẩn cho thực phẩm, </w:t>
            </w:r>
            <w:r w:rsidRPr="00240789">
              <w:rPr>
                <w:color w:val="000000"/>
                <w:sz w:val="26"/>
                <w:szCs w:val="26"/>
              </w:rPr>
              <w:lastRenderedPageBreak/>
              <w:t>phụ gia Thực phẩm, v.v. theo Đạo luật Vệ sinh Thực phẩm (sửa đổi tiêu chuẩn dư lượng hóa chất nông nghiệp)</w:t>
            </w:r>
          </w:p>
        </w:tc>
        <w:tc>
          <w:tcPr>
            <w:tcW w:w="1914" w:type="pct"/>
          </w:tcPr>
          <w:p w14:paraId="22A0EFCE" w14:textId="77777777" w:rsidR="00240789" w:rsidRPr="00240789" w:rsidRDefault="00240789" w:rsidP="00146DE0">
            <w:pPr>
              <w:jc w:val="both"/>
              <w:rPr>
                <w:color w:val="000000"/>
                <w:sz w:val="26"/>
                <w:szCs w:val="26"/>
              </w:rPr>
            </w:pPr>
            <w:r w:rsidRPr="00240789">
              <w:rPr>
                <w:color w:val="000000"/>
                <w:sz w:val="26"/>
                <w:szCs w:val="26"/>
              </w:rPr>
              <w:lastRenderedPageBreak/>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131C70A1" w14:textId="77777777" w:rsidR="00240789" w:rsidRPr="00240789" w:rsidRDefault="00240789" w:rsidP="00146DE0">
            <w:pPr>
              <w:jc w:val="both"/>
              <w:rPr>
                <w:color w:val="000000"/>
                <w:sz w:val="26"/>
                <w:szCs w:val="26"/>
              </w:rPr>
            </w:pPr>
            <w:r w:rsidRPr="00240789">
              <w:rPr>
                <w:color w:val="000000"/>
                <w:sz w:val="26"/>
                <w:szCs w:val="26"/>
              </w:rPr>
              <w:lastRenderedPageBreak/>
              <w:t>- Thuốc trừ sâu: 1-methylcyclopropene:</w:t>
            </w:r>
          </w:p>
          <w:p w14:paraId="45198C35" w14:textId="77777777" w:rsidR="00240789" w:rsidRPr="00240789" w:rsidRDefault="00240789" w:rsidP="00146DE0">
            <w:pPr>
              <w:jc w:val="both"/>
              <w:rPr>
                <w:color w:val="000000"/>
                <w:sz w:val="26"/>
                <w:szCs w:val="26"/>
              </w:rPr>
            </w:pPr>
            <w:r w:rsidRPr="00240789">
              <w:rPr>
                <w:color w:val="000000"/>
                <w:sz w:val="26"/>
                <w:szCs w:val="26"/>
              </w:rPr>
              <w:t xml:space="preserve">- Sử dụng cho rau và một số loại củ, củ ăn được (mã HS: 07.01 và 07.10) </w:t>
            </w:r>
          </w:p>
          <w:p w14:paraId="00249E2E" w14:textId="77777777" w:rsidR="00240789" w:rsidRPr="00240789" w:rsidRDefault="00240789" w:rsidP="00146DE0">
            <w:pPr>
              <w:jc w:val="both"/>
              <w:rPr>
                <w:color w:val="000000"/>
                <w:sz w:val="26"/>
                <w:szCs w:val="26"/>
              </w:rPr>
            </w:pPr>
            <w:r w:rsidRPr="00240789">
              <w:rPr>
                <w:color w:val="000000"/>
                <w:sz w:val="26"/>
                <w:szCs w:val="26"/>
              </w:rPr>
              <w:t>- Quả và hạt ăn được (mã HS: 08.03, 08.08, 08.09, 08.10 và 08.11)</w:t>
            </w:r>
          </w:p>
        </w:tc>
      </w:tr>
      <w:tr w:rsidR="00240789" w:rsidRPr="00240789" w14:paraId="42809F3E" w14:textId="77777777" w:rsidTr="00240789">
        <w:trPr>
          <w:divId w:val="715736037"/>
        </w:trPr>
        <w:tc>
          <w:tcPr>
            <w:tcW w:w="196" w:type="pct"/>
            <w:tcMar>
              <w:top w:w="15" w:type="dxa"/>
              <w:left w:w="15" w:type="dxa"/>
              <w:bottom w:w="15" w:type="dxa"/>
              <w:right w:w="15" w:type="dxa"/>
            </w:tcMar>
            <w:vAlign w:val="center"/>
          </w:tcPr>
          <w:p w14:paraId="62253DBA" w14:textId="77777777" w:rsidR="00240789" w:rsidRPr="00240789" w:rsidRDefault="00240789" w:rsidP="00146DE0">
            <w:pPr>
              <w:jc w:val="center"/>
              <w:rPr>
                <w:color w:val="000000"/>
                <w:sz w:val="26"/>
                <w:szCs w:val="26"/>
              </w:rPr>
            </w:pPr>
            <w:r w:rsidRPr="00240789">
              <w:rPr>
                <w:color w:val="000000"/>
                <w:sz w:val="26"/>
                <w:szCs w:val="26"/>
              </w:rPr>
              <w:lastRenderedPageBreak/>
              <w:t>9</w:t>
            </w:r>
          </w:p>
        </w:tc>
        <w:tc>
          <w:tcPr>
            <w:tcW w:w="783" w:type="pct"/>
            <w:tcMar>
              <w:top w:w="15" w:type="dxa"/>
              <w:left w:w="15" w:type="dxa"/>
              <w:bottom w:w="15" w:type="dxa"/>
              <w:right w:w="15" w:type="dxa"/>
            </w:tcMar>
            <w:vAlign w:val="center"/>
            <w:hideMark/>
          </w:tcPr>
          <w:p w14:paraId="49BE054F" w14:textId="77777777" w:rsidR="00240789" w:rsidRPr="00240789" w:rsidRDefault="00240789" w:rsidP="00146DE0">
            <w:pPr>
              <w:jc w:val="center"/>
              <w:rPr>
                <w:color w:val="000000"/>
                <w:sz w:val="26"/>
                <w:szCs w:val="26"/>
              </w:rPr>
            </w:pPr>
            <w:r w:rsidRPr="00240789">
              <w:rPr>
                <w:color w:val="000000"/>
                <w:sz w:val="26"/>
                <w:szCs w:val="26"/>
              </w:rPr>
              <w:t>G/SPS/N/JPN/836</w:t>
            </w:r>
          </w:p>
        </w:tc>
        <w:tc>
          <w:tcPr>
            <w:tcW w:w="540" w:type="pct"/>
            <w:tcMar>
              <w:top w:w="15" w:type="dxa"/>
              <w:left w:w="15" w:type="dxa"/>
              <w:bottom w:w="15" w:type="dxa"/>
              <w:right w:w="15" w:type="dxa"/>
            </w:tcMar>
            <w:vAlign w:val="center"/>
            <w:hideMark/>
          </w:tcPr>
          <w:p w14:paraId="19DE739B"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0605B4DD"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23F83490" w14:textId="77777777" w:rsidR="00240789" w:rsidRPr="00240789" w:rsidRDefault="00240789" w:rsidP="00146DE0">
            <w:pPr>
              <w:jc w:val="both"/>
              <w:rPr>
                <w:color w:val="000000"/>
                <w:sz w:val="26"/>
                <w:szCs w:val="26"/>
              </w:rPr>
            </w:pPr>
            <w:r w:rsidRPr="00240789">
              <w:rPr>
                <w:color w:val="000000"/>
                <w:sz w:val="26"/>
                <w:szCs w:val="26"/>
              </w:rPr>
              <w:t>S Sửa đổi các thông số kỹ thuật và tiêu chuẩn cho thực phẩm, phụ gia Thực phẩm, v.v. theo Đạo luật Vệ sinh Thực phẩm (sửa đổi tiêu chuẩn dư lượng hóa chất nông nghiệp)</w:t>
            </w:r>
          </w:p>
        </w:tc>
        <w:tc>
          <w:tcPr>
            <w:tcW w:w="1914" w:type="pct"/>
          </w:tcPr>
          <w:p w14:paraId="04054D96"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5A7E1BBA" w14:textId="77777777" w:rsidR="00240789" w:rsidRPr="00240789" w:rsidRDefault="00240789" w:rsidP="00146DE0">
            <w:pPr>
              <w:jc w:val="both"/>
              <w:rPr>
                <w:color w:val="000000"/>
                <w:sz w:val="26"/>
                <w:szCs w:val="26"/>
              </w:rPr>
            </w:pPr>
            <w:r w:rsidRPr="00240789">
              <w:rPr>
                <w:color w:val="000000"/>
                <w:sz w:val="26"/>
                <w:szCs w:val="26"/>
              </w:rPr>
              <w:t>- Thuốc trừ sâu: Kasugamycin:</w:t>
            </w:r>
          </w:p>
          <w:p w14:paraId="32FA9D2A" w14:textId="77777777" w:rsidR="00240789" w:rsidRPr="00240789" w:rsidRDefault="00240789" w:rsidP="00146DE0">
            <w:pPr>
              <w:jc w:val="both"/>
              <w:rPr>
                <w:color w:val="000000"/>
                <w:sz w:val="26"/>
                <w:szCs w:val="26"/>
              </w:rPr>
            </w:pPr>
            <w:r w:rsidRPr="00240789">
              <w:rPr>
                <w:color w:val="000000"/>
                <w:sz w:val="26"/>
                <w:szCs w:val="26"/>
              </w:rPr>
              <w:t xml:space="preserve">- Sử dụng cho rau và một số loại củ, củ ăn được (mã HS: 07.01, 07.02, 07.03, 07.04, 07.05, 07.06, 07.07, 07.08, 07.09, 07.10 và 07.13) </w:t>
            </w:r>
          </w:p>
          <w:p w14:paraId="536C31FE" w14:textId="77777777" w:rsidR="00240789" w:rsidRPr="00240789" w:rsidRDefault="00240789" w:rsidP="00146DE0">
            <w:pPr>
              <w:jc w:val="both"/>
              <w:rPr>
                <w:color w:val="000000"/>
                <w:sz w:val="26"/>
                <w:szCs w:val="26"/>
              </w:rPr>
            </w:pPr>
            <w:r w:rsidRPr="00240789">
              <w:rPr>
                <w:color w:val="000000"/>
                <w:sz w:val="26"/>
                <w:szCs w:val="26"/>
              </w:rPr>
              <w:t xml:space="preserve">- Quả, hạt và vỏ của quả có múi (mã HS: 08.02, 08.04 , 08.05, 08.07, 08.08, 08.09, 08.10, 08.11 và 08.14) </w:t>
            </w:r>
          </w:p>
          <w:p w14:paraId="78C6C007" w14:textId="77777777" w:rsidR="00240789" w:rsidRPr="00240789" w:rsidRDefault="00240789" w:rsidP="00146DE0">
            <w:pPr>
              <w:jc w:val="both"/>
              <w:rPr>
                <w:color w:val="000000"/>
                <w:sz w:val="26"/>
                <w:szCs w:val="26"/>
              </w:rPr>
            </w:pPr>
            <w:r w:rsidRPr="00240789">
              <w:rPr>
                <w:color w:val="000000"/>
                <w:sz w:val="26"/>
                <w:szCs w:val="26"/>
              </w:rPr>
              <w:t xml:space="preserve">- Chè, chè và gia vị (mã HS: 09.02, 09.03, 09.04, 09.05, 09.06, 09.07, 09.08, 09.09 và 09.10) </w:t>
            </w:r>
          </w:p>
          <w:p w14:paraId="7BC1B5D0" w14:textId="77777777" w:rsidR="00240789" w:rsidRPr="00240789" w:rsidRDefault="00240789" w:rsidP="00146DE0">
            <w:pPr>
              <w:jc w:val="both"/>
              <w:rPr>
                <w:color w:val="000000"/>
                <w:sz w:val="26"/>
                <w:szCs w:val="26"/>
              </w:rPr>
            </w:pPr>
            <w:r w:rsidRPr="00240789">
              <w:rPr>
                <w:color w:val="000000"/>
                <w:sz w:val="26"/>
                <w:szCs w:val="26"/>
              </w:rPr>
              <w:t xml:space="preserve">- Ngũ cốc (mã HS: 10.06 ) </w:t>
            </w:r>
          </w:p>
          <w:p w14:paraId="5168F4B5" w14:textId="77777777" w:rsidR="00240789" w:rsidRPr="00240789" w:rsidRDefault="00240789" w:rsidP="00146DE0">
            <w:pPr>
              <w:jc w:val="both"/>
              <w:rPr>
                <w:color w:val="000000"/>
                <w:sz w:val="26"/>
                <w:szCs w:val="26"/>
              </w:rPr>
            </w:pPr>
            <w:r w:rsidRPr="00240789">
              <w:rPr>
                <w:color w:val="000000"/>
                <w:sz w:val="26"/>
                <w:szCs w:val="26"/>
              </w:rPr>
              <w:t>- Hạt và quả có dầu, các loại ngũ cốc khác, hạt và quả (mã HS: 12.01, 12.07 và 12.12)</w:t>
            </w:r>
          </w:p>
        </w:tc>
      </w:tr>
      <w:tr w:rsidR="00240789" w:rsidRPr="00240789" w14:paraId="506D1667" w14:textId="77777777" w:rsidTr="00240789">
        <w:trPr>
          <w:divId w:val="715736037"/>
        </w:trPr>
        <w:tc>
          <w:tcPr>
            <w:tcW w:w="196" w:type="pct"/>
            <w:tcMar>
              <w:top w:w="15" w:type="dxa"/>
              <w:left w:w="15" w:type="dxa"/>
              <w:bottom w:w="15" w:type="dxa"/>
              <w:right w:w="15" w:type="dxa"/>
            </w:tcMar>
            <w:vAlign w:val="center"/>
          </w:tcPr>
          <w:p w14:paraId="5B69DF0B" w14:textId="77777777" w:rsidR="00240789" w:rsidRPr="00240789" w:rsidRDefault="00240789" w:rsidP="00146DE0">
            <w:pPr>
              <w:jc w:val="center"/>
              <w:rPr>
                <w:color w:val="000000"/>
                <w:sz w:val="26"/>
                <w:szCs w:val="26"/>
              </w:rPr>
            </w:pPr>
            <w:r w:rsidRPr="00240789">
              <w:rPr>
                <w:color w:val="000000"/>
                <w:sz w:val="26"/>
                <w:szCs w:val="26"/>
              </w:rPr>
              <w:t>10</w:t>
            </w:r>
          </w:p>
        </w:tc>
        <w:tc>
          <w:tcPr>
            <w:tcW w:w="783" w:type="pct"/>
            <w:tcMar>
              <w:top w:w="15" w:type="dxa"/>
              <w:left w:w="15" w:type="dxa"/>
              <w:bottom w:w="15" w:type="dxa"/>
              <w:right w:w="15" w:type="dxa"/>
            </w:tcMar>
            <w:vAlign w:val="center"/>
            <w:hideMark/>
          </w:tcPr>
          <w:p w14:paraId="079E9AD1" w14:textId="77777777" w:rsidR="00240789" w:rsidRPr="00240789" w:rsidRDefault="00240789" w:rsidP="00146DE0">
            <w:pPr>
              <w:jc w:val="center"/>
              <w:rPr>
                <w:color w:val="000000"/>
                <w:sz w:val="26"/>
                <w:szCs w:val="26"/>
              </w:rPr>
            </w:pPr>
            <w:r w:rsidRPr="00240789">
              <w:rPr>
                <w:color w:val="000000"/>
                <w:sz w:val="26"/>
                <w:szCs w:val="26"/>
              </w:rPr>
              <w:t>G/SPS/N/JPN/835</w:t>
            </w:r>
          </w:p>
        </w:tc>
        <w:tc>
          <w:tcPr>
            <w:tcW w:w="540" w:type="pct"/>
            <w:tcMar>
              <w:top w:w="15" w:type="dxa"/>
              <w:left w:w="15" w:type="dxa"/>
              <w:bottom w:w="15" w:type="dxa"/>
              <w:right w:w="15" w:type="dxa"/>
            </w:tcMar>
            <w:vAlign w:val="center"/>
            <w:hideMark/>
          </w:tcPr>
          <w:p w14:paraId="6AA5F407"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7B8FA1E8"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50433AAA"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và tiêu chuẩn cho thực phẩm, phụ gia </w:t>
            </w:r>
            <w:r w:rsidRPr="00240789">
              <w:rPr>
                <w:color w:val="000000"/>
                <w:sz w:val="26"/>
                <w:szCs w:val="26"/>
                <w:lang w:val="vi-VN"/>
              </w:rPr>
              <w:t>t</w:t>
            </w:r>
            <w:r w:rsidRPr="00240789">
              <w:rPr>
                <w:color w:val="000000"/>
                <w:sz w:val="26"/>
                <w:szCs w:val="26"/>
              </w:rPr>
              <w:t>hực phẩm, v.v. theo Đạo luật Vệ sinh Thực phẩm (sửa đổi tiêu chuẩn dư lượng hóa chất nông nghiệp)</w:t>
            </w:r>
          </w:p>
        </w:tc>
        <w:tc>
          <w:tcPr>
            <w:tcW w:w="1914" w:type="pct"/>
          </w:tcPr>
          <w:p w14:paraId="3E2E6F7D" w14:textId="77777777" w:rsidR="00240789" w:rsidRPr="00240789" w:rsidRDefault="00240789" w:rsidP="00146DE0">
            <w:pPr>
              <w:jc w:val="both"/>
              <w:rPr>
                <w:sz w:val="26"/>
                <w:szCs w:val="26"/>
              </w:rPr>
            </w:pPr>
            <w:r w:rsidRPr="00240789">
              <w:rPr>
                <w:color w:val="000000"/>
                <w:sz w:val="26"/>
                <w:szCs w:val="26"/>
              </w:rPr>
              <w:t xml:space="preserve">Đề xuất mức dư lượng tối đa (MRLs) </w:t>
            </w:r>
            <w:r w:rsidRPr="00240789">
              <w:rPr>
                <w:sz w:val="26"/>
                <w:szCs w:val="26"/>
              </w:rPr>
              <w:t xml:space="preserve">đối với hóa chất nông nghiệp sau </w:t>
            </w:r>
          </w:p>
          <w:p w14:paraId="1677DF30" w14:textId="77777777" w:rsidR="00240789" w:rsidRPr="00240789" w:rsidRDefault="00240789" w:rsidP="00146DE0">
            <w:pPr>
              <w:jc w:val="both"/>
              <w:rPr>
                <w:sz w:val="26"/>
                <w:szCs w:val="26"/>
              </w:rPr>
            </w:pPr>
            <w:r w:rsidRPr="00240789">
              <w:rPr>
                <w:sz w:val="26"/>
                <w:szCs w:val="26"/>
              </w:rPr>
              <w:t xml:space="preserve">- Thuốc trừ sâu: Fenpropathrin: </w:t>
            </w:r>
          </w:p>
          <w:p w14:paraId="0FB9E093" w14:textId="77777777" w:rsidR="00240789" w:rsidRPr="00240789" w:rsidRDefault="00240789" w:rsidP="00146DE0">
            <w:pPr>
              <w:jc w:val="both"/>
              <w:rPr>
                <w:sz w:val="26"/>
                <w:szCs w:val="26"/>
              </w:rPr>
            </w:pPr>
            <w:r w:rsidRPr="00240789">
              <w:rPr>
                <w:sz w:val="26"/>
                <w:szCs w:val="26"/>
              </w:rPr>
              <w:t xml:space="preserve">- Sử dụng cho thịt và nội tạng của thịt ăn được (mã HS: 02.01, 02.02, 02.03, 02.04, 02.05, 02.06, 02.07, 02.08 và 02.09) </w:t>
            </w:r>
          </w:p>
          <w:p w14:paraId="68E91A5A" w14:textId="77777777" w:rsidR="00240789" w:rsidRPr="00240789" w:rsidRDefault="00240789" w:rsidP="00146DE0">
            <w:pPr>
              <w:jc w:val="both"/>
              <w:rPr>
                <w:sz w:val="26"/>
                <w:szCs w:val="26"/>
              </w:rPr>
            </w:pPr>
            <w:r w:rsidRPr="00240789">
              <w:rPr>
                <w:sz w:val="26"/>
                <w:szCs w:val="26"/>
              </w:rPr>
              <w:t xml:space="preserve">- Sản phẩm khô và trứng chim (mã HS: 04.01, 04.07 và 04.08) </w:t>
            </w:r>
          </w:p>
          <w:p w14:paraId="51A4DC51" w14:textId="77777777" w:rsidR="00240789" w:rsidRPr="00240789" w:rsidRDefault="00240789" w:rsidP="00146DE0">
            <w:pPr>
              <w:jc w:val="both"/>
              <w:rPr>
                <w:sz w:val="26"/>
                <w:szCs w:val="26"/>
              </w:rPr>
            </w:pPr>
            <w:r w:rsidRPr="00240789">
              <w:rPr>
                <w:sz w:val="26"/>
                <w:szCs w:val="26"/>
              </w:rPr>
              <w:t xml:space="preserve">- Sản phẩm có nguồn gốc động vật (HS Mã số: 05.04) </w:t>
            </w:r>
          </w:p>
          <w:p w14:paraId="3CA4DF4D" w14:textId="77777777" w:rsidR="00240789" w:rsidRPr="00240789" w:rsidRDefault="00240789" w:rsidP="00146DE0">
            <w:pPr>
              <w:jc w:val="both"/>
              <w:rPr>
                <w:sz w:val="26"/>
                <w:szCs w:val="26"/>
              </w:rPr>
            </w:pPr>
            <w:r w:rsidRPr="00240789">
              <w:rPr>
                <w:sz w:val="26"/>
                <w:szCs w:val="26"/>
              </w:rPr>
              <w:t xml:space="preserve">- Rau và một số loại củ, củ ăn được (mã HS: 07.01, 07.02, 07.04, 07.07, 07.09, 07.10 và 07.13) </w:t>
            </w:r>
          </w:p>
          <w:p w14:paraId="1C175894" w14:textId="77777777" w:rsidR="00240789" w:rsidRPr="00240789" w:rsidRDefault="00240789" w:rsidP="00146DE0">
            <w:pPr>
              <w:jc w:val="both"/>
              <w:rPr>
                <w:sz w:val="26"/>
                <w:szCs w:val="26"/>
              </w:rPr>
            </w:pPr>
            <w:r w:rsidRPr="00240789">
              <w:rPr>
                <w:sz w:val="26"/>
                <w:szCs w:val="26"/>
              </w:rPr>
              <w:lastRenderedPageBreak/>
              <w:t xml:space="preserve">- Quả, hạt và vỏ của quả có múi (mã HS: 08.01, 08.02, 08.03, 08.04, 08.05, 08.06, 08.07, 08.08, 08.09, 08.10, 08.11 và 08.14) </w:t>
            </w:r>
          </w:p>
          <w:p w14:paraId="46ADE3CE" w14:textId="77777777" w:rsidR="00240789" w:rsidRPr="00240789" w:rsidRDefault="00240789" w:rsidP="00146DE0">
            <w:pPr>
              <w:jc w:val="both"/>
              <w:rPr>
                <w:sz w:val="26"/>
                <w:szCs w:val="26"/>
              </w:rPr>
            </w:pPr>
            <w:r w:rsidRPr="00240789">
              <w:rPr>
                <w:sz w:val="26"/>
                <w:szCs w:val="26"/>
              </w:rPr>
              <w:t xml:space="preserve">- Cà phê, chè và gia vị (mã HS: 09.01, 09.02, 09.04, 09.05, 09.06, 09.07, 09.08, 09.09 và 09.10) </w:t>
            </w:r>
          </w:p>
          <w:p w14:paraId="18093EF7" w14:textId="77777777" w:rsidR="00240789" w:rsidRPr="00240789" w:rsidRDefault="00240789" w:rsidP="00146DE0">
            <w:pPr>
              <w:jc w:val="both"/>
              <w:rPr>
                <w:sz w:val="26"/>
                <w:szCs w:val="26"/>
              </w:rPr>
            </w:pPr>
            <w:r w:rsidRPr="00240789">
              <w:rPr>
                <w:sz w:val="26"/>
                <w:szCs w:val="26"/>
              </w:rPr>
              <w:t xml:space="preserve">- Hạt có dầu và trái cây có dầu, ngũ cốc, hạt và trái cây có dầu (mã HS: 12.01, 12.02, 12.07 và 12.10) </w:t>
            </w:r>
          </w:p>
          <w:p w14:paraId="35C13723" w14:textId="77777777" w:rsidR="00240789" w:rsidRPr="00240789" w:rsidRDefault="00240789" w:rsidP="00146DE0">
            <w:pPr>
              <w:jc w:val="both"/>
              <w:rPr>
                <w:color w:val="000000"/>
                <w:sz w:val="26"/>
                <w:szCs w:val="26"/>
              </w:rPr>
            </w:pPr>
            <w:r w:rsidRPr="00240789">
              <w:rPr>
                <w:sz w:val="26"/>
                <w:szCs w:val="26"/>
              </w:rPr>
              <w:t>- Dầu và mỡ động vật (Mã HS: 15.01, 15.02 và 15.06)</w:t>
            </w:r>
          </w:p>
        </w:tc>
      </w:tr>
      <w:tr w:rsidR="00240789" w:rsidRPr="00240789" w14:paraId="0CA69B5E" w14:textId="77777777" w:rsidTr="00240789">
        <w:trPr>
          <w:divId w:val="715736037"/>
        </w:trPr>
        <w:tc>
          <w:tcPr>
            <w:tcW w:w="196" w:type="pct"/>
            <w:tcMar>
              <w:top w:w="15" w:type="dxa"/>
              <w:left w:w="15" w:type="dxa"/>
              <w:bottom w:w="15" w:type="dxa"/>
              <w:right w:w="15" w:type="dxa"/>
            </w:tcMar>
            <w:vAlign w:val="center"/>
          </w:tcPr>
          <w:p w14:paraId="04013B59" w14:textId="77777777" w:rsidR="00240789" w:rsidRPr="00240789" w:rsidRDefault="00240789" w:rsidP="00146DE0">
            <w:pPr>
              <w:jc w:val="center"/>
              <w:rPr>
                <w:color w:val="000000"/>
                <w:sz w:val="26"/>
                <w:szCs w:val="26"/>
              </w:rPr>
            </w:pPr>
            <w:r w:rsidRPr="00240789">
              <w:rPr>
                <w:color w:val="000000"/>
                <w:sz w:val="26"/>
                <w:szCs w:val="26"/>
              </w:rPr>
              <w:lastRenderedPageBreak/>
              <w:t>11</w:t>
            </w:r>
          </w:p>
        </w:tc>
        <w:tc>
          <w:tcPr>
            <w:tcW w:w="783" w:type="pct"/>
            <w:tcMar>
              <w:top w:w="15" w:type="dxa"/>
              <w:left w:w="15" w:type="dxa"/>
              <w:bottom w:w="15" w:type="dxa"/>
              <w:right w:w="15" w:type="dxa"/>
            </w:tcMar>
            <w:vAlign w:val="center"/>
            <w:hideMark/>
          </w:tcPr>
          <w:p w14:paraId="3E4E7536" w14:textId="77777777" w:rsidR="00240789" w:rsidRPr="00240789" w:rsidRDefault="00240789" w:rsidP="00146DE0">
            <w:pPr>
              <w:jc w:val="center"/>
              <w:rPr>
                <w:color w:val="000000"/>
                <w:sz w:val="26"/>
                <w:szCs w:val="26"/>
              </w:rPr>
            </w:pPr>
            <w:r w:rsidRPr="00240789">
              <w:rPr>
                <w:color w:val="000000"/>
                <w:sz w:val="26"/>
                <w:szCs w:val="26"/>
              </w:rPr>
              <w:t>G/SPS/N/JPN/834</w:t>
            </w:r>
          </w:p>
        </w:tc>
        <w:tc>
          <w:tcPr>
            <w:tcW w:w="540" w:type="pct"/>
            <w:tcMar>
              <w:top w:w="15" w:type="dxa"/>
              <w:left w:w="15" w:type="dxa"/>
              <w:bottom w:w="15" w:type="dxa"/>
              <w:right w:w="15" w:type="dxa"/>
            </w:tcMar>
            <w:vAlign w:val="center"/>
            <w:hideMark/>
          </w:tcPr>
          <w:p w14:paraId="62F3751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hideMark/>
          </w:tcPr>
          <w:p w14:paraId="30DF5FA7" w14:textId="77777777" w:rsidR="00240789" w:rsidRPr="00240789" w:rsidRDefault="00240789" w:rsidP="00146DE0">
            <w:pPr>
              <w:jc w:val="center"/>
              <w:rPr>
                <w:color w:val="000000"/>
                <w:sz w:val="26"/>
                <w:szCs w:val="26"/>
              </w:rPr>
            </w:pPr>
            <w:r w:rsidRPr="00240789">
              <w:rPr>
                <w:color w:val="000000"/>
                <w:sz w:val="26"/>
                <w:szCs w:val="26"/>
              </w:rPr>
              <w:t>01/4/2021</w:t>
            </w:r>
          </w:p>
        </w:tc>
        <w:tc>
          <w:tcPr>
            <w:tcW w:w="1135" w:type="pct"/>
            <w:tcMar>
              <w:top w:w="15" w:type="dxa"/>
              <w:left w:w="15" w:type="dxa"/>
              <w:bottom w:w="15" w:type="dxa"/>
              <w:right w:w="15" w:type="dxa"/>
            </w:tcMar>
            <w:vAlign w:val="center"/>
            <w:hideMark/>
          </w:tcPr>
          <w:p w14:paraId="046545EA" w14:textId="77777777" w:rsidR="00240789" w:rsidRPr="00240789" w:rsidRDefault="00240789" w:rsidP="00146DE0">
            <w:pPr>
              <w:jc w:val="both"/>
              <w:rPr>
                <w:color w:val="000000"/>
                <w:sz w:val="26"/>
                <w:szCs w:val="26"/>
              </w:rPr>
            </w:pPr>
            <w:r w:rsidRPr="00240789">
              <w:rPr>
                <w:color w:val="000000"/>
                <w:sz w:val="26"/>
                <w:szCs w:val="26"/>
              </w:rPr>
              <w:t xml:space="preserve">Sửa đổi các thông số kỹ thuật và tiêu chuẩn cho thực phẩm, phụ gia </w:t>
            </w:r>
            <w:r w:rsidRPr="00240789">
              <w:rPr>
                <w:color w:val="000000"/>
                <w:sz w:val="26"/>
                <w:szCs w:val="26"/>
                <w:lang w:val="vi-VN"/>
              </w:rPr>
              <w:t>t</w:t>
            </w:r>
            <w:r w:rsidRPr="00240789">
              <w:rPr>
                <w:color w:val="000000"/>
                <w:sz w:val="26"/>
                <w:szCs w:val="26"/>
              </w:rPr>
              <w:t>hực phẩm, v.v. theo Đạo luật Vệ sinh Thực phẩm (sửa đổi tiêu chuẩn dư lượng hóa chất nông nghiệp)</w:t>
            </w:r>
          </w:p>
        </w:tc>
        <w:tc>
          <w:tcPr>
            <w:tcW w:w="1914" w:type="pct"/>
          </w:tcPr>
          <w:p w14:paraId="3C37D6FC" w14:textId="77777777" w:rsidR="00240789" w:rsidRPr="00240789" w:rsidRDefault="00240789" w:rsidP="00146DE0">
            <w:pPr>
              <w:jc w:val="both"/>
              <w:rPr>
                <w:color w:val="000000"/>
                <w:sz w:val="26"/>
                <w:szCs w:val="26"/>
              </w:rPr>
            </w:pPr>
            <w:r w:rsidRPr="00240789">
              <w:rPr>
                <w:color w:val="000000"/>
                <w:sz w:val="26"/>
                <w:szCs w:val="26"/>
              </w:rPr>
              <w:t>Đề xuất mức dư lượng tối đa (MRLs)</w:t>
            </w:r>
            <w:r w:rsidRPr="00240789">
              <w:rPr>
                <w:sz w:val="26"/>
                <w:szCs w:val="26"/>
              </w:rPr>
              <w:t xml:space="preserve"> </w:t>
            </w:r>
            <w:r w:rsidRPr="00240789">
              <w:rPr>
                <w:color w:val="000000"/>
                <w:sz w:val="26"/>
                <w:szCs w:val="26"/>
              </w:rPr>
              <w:t xml:space="preserve">đối với hóa chất nông nghiệp sau </w:t>
            </w:r>
          </w:p>
          <w:p w14:paraId="453F4522" w14:textId="77777777" w:rsidR="00240789" w:rsidRPr="00240789" w:rsidRDefault="00240789" w:rsidP="00146DE0">
            <w:pPr>
              <w:jc w:val="both"/>
              <w:rPr>
                <w:color w:val="000000"/>
                <w:sz w:val="26"/>
                <w:szCs w:val="26"/>
              </w:rPr>
            </w:pPr>
            <w:r w:rsidRPr="00240789">
              <w:rPr>
                <w:color w:val="000000"/>
                <w:sz w:val="26"/>
                <w:szCs w:val="26"/>
              </w:rPr>
              <w:t>- Thuốc trừ sâu: Chloropicrin</w:t>
            </w:r>
          </w:p>
          <w:p w14:paraId="274BFD0C" w14:textId="77777777" w:rsidR="00240789" w:rsidRPr="00240789" w:rsidRDefault="00240789" w:rsidP="00146DE0">
            <w:pPr>
              <w:jc w:val="both"/>
              <w:rPr>
                <w:color w:val="000000"/>
                <w:sz w:val="26"/>
                <w:szCs w:val="26"/>
              </w:rPr>
            </w:pPr>
            <w:r w:rsidRPr="00240789">
              <w:rPr>
                <w:color w:val="000000"/>
                <w:sz w:val="26"/>
                <w:szCs w:val="26"/>
              </w:rPr>
              <w:t xml:space="preserve">Sản phẩm: </w:t>
            </w:r>
          </w:p>
          <w:p w14:paraId="29378B14" w14:textId="77777777" w:rsidR="00240789" w:rsidRPr="00240789" w:rsidRDefault="00240789" w:rsidP="00146DE0">
            <w:pPr>
              <w:jc w:val="both"/>
              <w:rPr>
                <w:color w:val="000000"/>
                <w:sz w:val="26"/>
                <w:szCs w:val="26"/>
              </w:rPr>
            </w:pPr>
            <w:r w:rsidRPr="00240789">
              <w:rPr>
                <w:color w:val="000000"/>
                <w:sz w:val="26"/>
                <w:szCs w:val="26"/>
              </w:rPr>
              <w:t xml:space="preserve">- Rau và một số loại củ, củ ăn được (mã HS: 07.01, 07.02, 07.03, 07.04, 07.05, 07.06, 07.07, 07.08, 07.09, 07.10, 07.13 và 07.14) </w:t>
            </w:r>
          </w:p>
          <w:p w14:paraId="52DF5050" w14:textId="77777777" w:rsidR="00240789" w:rsidRPr="00240789" w:rsidRDefault="00240789" w:rsidP="00146DE0">
            <w:pPr>
              <w:jc w:val="both"/>
              <w:rPr>
                <w:color w:val="000000"/>
                <w:sz w:val="26"/>
                <w:szCs w:val="26"/>
              </w:rPr>
            </w:pPr>
            <w:r w:rsidRPr="00240789">
              <w:rPr>
                <w:color w:val="000000"/>
                <w:sz w:val="26"/>
                <w:szCs w:val="26"/>
              </w:rPr>
              <w:t xml:space="preserve">- Vỏ và quả ăn được của cây có múi (mã HS: 08.07, 08.08, 08.10, 08.11 và 08.14) </w:t>
            </w:r>
          </w:p>
          <w:p w14:paraId="5C18E2EE" w14:textId="77777777" w:rsidR="00240789" w:rsidRPr="00240789" w:rsidRDefault="00240789" w:rsidP="00146DE0">
            <w:pPr>
              <w:jc w:val="both"/>
              <w:rPr>
                <w:color w:val="000000"/>
                <w:sz w:val="26"/>
                <w:szCs w:val="26"/>
              </w:rPr>
            </w:pPr>
            <w:r w:rsidRPr="00240789">
              <w:rPr>
                <w:color w:val="000000"/>
                <w:sz w:val="26"/>
                <w:szCs w:val="26"/>
              </w:rPr>
              <w:t xml:space="preserve">- Mate và gia vị (mã HS: 09.03, 09.04, 09.05, 09.06, 09.07, 09.08, 09.09 và 09.10) </w:t>
            </w:r>
          </w:p>
          <w:p w14:paraId="41C6A472" w14:textId="77777777" w:rsidR="00240789" w:rsidRPr="00240789" w:rsidRDefault="00240789" w:rsidP="00146DE0">
            <w:pPr>
              <w:jc w:val="both"/>
              <w:rPr>
                <w:color w:val="000000"/>
                <w:sz w:val="26"/>
                <w:szCs w:val="26"/>
              </w:rPr>
            </w:pPr>
            <w:r w:rsidRPr="00240789">
              <w:rPr>
                <w:color w:val="000000"/>
                <w:sz w:val="26"/>
                <w:szCs w:val="26"/>
              </w:rPr>
              <w:t xml:space="preserve">- Ngũ cốc (mã HS: 10.01, 10.02, 10.03, 10.04, 10.05, 10.06, 10.07 và 10.08) </w:t>
            </w:r>
          </w:p>
          <w:p w14:paraId="7C9F7709" w14:textId="77777777" w:rsidR="00240789" w:rsidRPr="00240789" w:rsidRDefault="00240789" w:rsidP="00146DE0">
            <w:pPr>
              <w:jc w:val="both"/>
              <w:rPr>
                <w:color w:val="000000"/>
                <w:sz w:val="26"/>
                <w:szCs w:val="26"/>
              </w:rPr>
            </w:pPr>
            <w:r w:rsidRPr="00240789">
              <w:rPr>
                <w:color w:val="000000"/>
                <w:sz w:val="26"/>
                <w:szCs w:val="26"/>
              </w:rPr>
              <w:t>- Hạt có dầu và quả có dầu, các loại ngũ cốc, hạt và quả khác (Mã HS: 12.01, 12.02, 12.07 và 12.12)</w:t>
            </w:r>
          </w:p>
        </w:tc>
      </w:tr>
      <w:tr w:rsidR="00240789" w:rsidRPr="00240789" w14:paraId="6AE45D3A" w14:textId="77777777" w:rsidTr="00240789">
        <w:trPr>
          <w:divId w:val="715736037"/>
        </w:trPr>
        <w:tc>
          <w:tcPr>
            <w:tcW w:w="196" w:type="pct"/>
            <w:tcMar>
              <w:top w:w="15" w:type="dxa"/>
              <w:left w:w="15" w:type="dxa"/>
              <w:bottom w:w="15" w:type="dxa"/>
              <w:right w:w="15" w:type="dxa"/>
            </w:tcMar>
            <w:vAlign w:val="center"/>
          </w:tcPr>
          <w:p w14:paraId="6EA32BCE" w14:textId="77777777" w:rsidR="00240789" w:rsidRPr="00240789" w:rsidRDefault="00240789" w:rsidP="00146DE0">
            <w:pPr>
              <w:jc w:val="center"/>
              <w:rPr>
                <w:color w:val="000000"/>
                <w:sz w:val="26"/>
                <w:szCs w:val="26"/>
              </w:rPr>
            </w:pPr>
            <w:r w:rsidRPr="00240789">
              <w:rPr>
                <w:color w:val="000000"/>
                <w:sz w:val="26"/>
                <w:szCs w:val="26"/>
              </w:rPr>
              <w:t>12</w:t>
            </w:r>
          </w:p>
        </w:tc>
        <w:tc>
          <w:tcPr>
            <w:tcW w:w="783" w:type="pct"/>
            <w:tcMar>
              <w:top w:w="15" w:type="dxa"/>
              <w:left w:w="15" w:type="dxa"/>
              <w:bottom w:w="15" w:type="dxa"/>
              <w:right w:w="15" w:type="dxa"/>
            </w:tcMar>
            <w:vAlign w:val="center"/>
            <w:hideMark/>
          </w:tcPr>
          <w:p w14:paraId="04D462B2" w14:textId="77777777" w:rsidR="00240789" w:rsidRPr="00240789" w:rsidRDefault="00240789" w:rsidP="00146DE0">
            <w:pPr>
              <w:jc w:val="center"/>
              <w:rPr>
                <w:color w:val="000000"/>
                <w:sz w:val="26"/>
                <w:szCs w:val="26"/>
              </w:rPr>
            </w:pPr>
            <w:r w:rsidRPr="00240789">
              <w:rPr>
                <w:color w:val="000000"/>
                <w:sz w:val="26"/>
                <w:szCs w:val="26"/>
              </w:rPr>
              <w:t>G/SPS/N/RUS/220</w:t>
            </w:r>
          </w:p>
        </w:tc>
        <w:tc>
          <w:tcPr>
            <w:tcW w:w="540" w:type="pct"/>
            <w:tcMar>
              <w:top w:w="15" w:type="dxa"/>
              <w:left w:w="15" w:type="dxa"/>
              <w:bottom w:w="15" w:type="dxa"/>
              <w:right w:w="15" w:type="dxa"/>
            </w:tcMar>
            <w:vAlign w:val="center"/>
            <w:hideMark/>
          </w:tcPr>
          <w:p w14:paraId="62DAE6A8" w14:textId="77777777" w:rsidR="00240789" w:rsidRPr="00240789" w:rsidRDefault="00240789" w:rsidP="00146DE0">
            <w:pPr>
              <w:jc w:val="center"/>
              <w:rPr>
                <w:color w:val="000000"/>
                <w:sz w:val="26"/>
                <w:szCs w:val="26"/>
              </w:rPr>
            </w:pPr>
            <w:r w:rsidRPr="00240789">
              <w:rPr>
                <w:color w:val="000000"/>
                <w:sz w:val="26"/>
                <w:szCs w:val="26"/>
              </w:rPr>
              <w:t>Liên Bang Nga</w:t>
            </w:r>
          </w:p>
        </w:tc>
        <w:tc>
          <w:tcPr>
            <w:tcW w:w="432" w:type="pct"/>
            <w:tcMar>
              <w:top w:w="15" w:type="dxa"/>
              <w:left w:w="15" w:type="dxa"/>
              <w:bottom w:w="15" w:type="dxa"/>
              <w:right w:w="15" w:type="dxa"/>
            </w:tcMar>
            <w:vAlign w:val="center"/>
            <w:hideMark/>
          </w:tcPr>
          <w:p w14:paraId="02CFAA61"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73C7FB90"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về việc sửa đổi Quyết định của Ủy ban Liên minh Hải quan ngày 18 tháng 6 năm 2010 Số 318</w:t>
            </w:r>
          </w:p>
        </w:tc>
        <w:tc>
          <w:tcPr>
            <w:tcW w:w="1914" w:type="pct"/>
          </w:tcPr>
          <w:p w14:paraId="5A0AC996" w14:textId="77777777" w:rsidR="00240789" w:rsidRPr="00240789" w:rsidRDefault="00240789" w:rsidP="00146DE0">
            <w:pPr>
              <w:jc w:val="both"/>
              <w:rPr>
                <w:color w:val="000000"/>
                <w:sz w:val="26"/>
                <w:szCs w:val="26"/>
              </w:rPr>
            </w:pPr>
            <w:r w:rsidRPr="00240789">
              <w:rPr>
                <w:color w:val="000000"/>
                <w:sz w:val="26"/>
                <w:szCs w:val="26"/>
              </w:rPr>
              <w:t xml:space="preserve">Dự thảo quy định một số thay đổi trong việc sử dụng hình thức điện tử của các chứng từ thương mại, vận chuyển và giấy chứng nhận KDTV của cơ quan có thẩm quyền trong khuôn khổ kiểm soát KDTV, kiểm dịch (giám sát), cũng như chuyển tải kết quả KDTV (giám sát) dưới hình thức điện tử </w:t>
            </w:r>
            <w:r w:rsidRPr="00240789">
              <w:rPr>
                <w:color w:val="000000"/>
                <w:sz w:val="26"/>
                <w:szCs w:val="26"/>
              </w:rPr>
              <w:lastRenderedPageBreak/>
              <w:t>thông qua hệ thống thông tin của cơ quan có thẩm quyền.</w:t>
            </w:r>
          </w:p>
        </w:tc>
      </w:tr>
      <w:tr w:rsidR="00240789" w:rsidRPr="00240789" w14:paraId="159BD8AE" w14:textId="77777777" w:rsidTr="00240789">
        <w:trPr>
          <w:divId w:val="715736037"/>
        </w:trPr>
        <w:tc>
          <w:tcPr>
            <w:tcW w:w="196" w:type="pct"/>
            <w:tcMar>
              <w:top w:w="15" w:type="dxa"/>
              <w:left w:w="15" w:type="dxa"/>
              <w:bottom w:w="15" w:type="dxa"/>
              <w:right w:w="15" w:type="dxa"/>
            </w:tcMar>
            <w:vAlign w:val="center"/>
          </w:tcPr>
          <w:p w14:paraId="55D95CD3" w14:textId="77777777" w:rsidR="00240789" w:rsidRPr="00240789" w:rsidRDefault="00240789" w:rsidP="00146DE0">
            <w:pPr>
              <w:jc w:val="center"/>
              <w:rPr>
                <w:color w:val="000000"/>
                <w:sz w:val="26"/>
                <w:szCs w:val="26"/>
              </w:rPr>
            </w:pPr>
            <w:r w:rsidRPr="00240789">
              <w:rPr>
                <w:color w:val="000000"/>
                <w:sz w:val="26"/>
                <w:szCs w:val="26"/>
              </w:rPr>
              <w:lastRenderedPageBreak/>
              <w:t>13</w:t>
            </w:r>
          </w:p>
        </w:tc>
        <w:tc>
          <w:tcPr>
            <w:tcW w:w="783" w:type="pct"/>
            <w:tcMar>
              <w:top w:w="15" w:type="dxa"/>
              <w:left w:w="15" w:type="dxa"/>
              <w:bottom w:w="15" w:type="dxa"/>
              <w:right w:w="15" w:type="dxa"/>
            </w:tcMar>
            <w:vAlign w:val="center"/>
            <w:hideMark/>
          </w:tcPr>
          <w:p w14:paraId="0ECAF414" w14:textId="77777777" w:rsidR="00240789" w:rsidRPr="00240789" w:rsidRDefault="00240789" w:rsidP="00146DE0">
            <w:pPr>
              <w:jc w:val="center"/>
              <w:rPr>
                <w:color w:val="000000"/>
                <w:sz w:val="26"/>
                <w:szCs w:val="26"/>
              </w:rPr>
            </w:pPr>
            <w:r w:rsidRPr="00240789">
              <w:rPr>
                <w:color w:val="000000"/>
                <w:sz w:val="26"/>
                <w:szCs w:val="26"/>
              </w:rPr>
              <w:t>G/SPS/N/RUS/219</w:t>
            </w:r>
          </w:p>
        </w:tc>
        <w:tc>
          <w:tcPr>
            <w:tcW w:w="540" w:type="pct"/>
            <w:tcMar>
              <w:top w:w="15" w:type="dxa"/>
              <w:left w:w="15" w:type="dxa"/>
              <w:bottom w:w="15" w:type="dxa"/>
              <w:right w:w="15" w:type="dxa"/>
            </w:tcMar>
            <w:vAlign w:val="center"/>
            <w:hideMark/>
          </w:tcPr>
          <w:p w14:paraId="1B026C8C" w14:textId="77777777" w:rsidR="00240789" w:rsidRPr="00240789" w:rsidRDefault="00240789" w:rsidP="00146DE0">
            <w:pPr>
              <w:jc w:val="center"/>
              <w:rPr>
                <w:color w:val="000000"/>
                <w:sz w:val="26"/>
                <w:szCs w:val="26"/>
              </w:rPr>
            </w:pPr>
            <w:r w:rsidRPr="00240789">
              <w:rPr>
                <w:color w:val="000000"/>
                <w:sz w:val="26"/>
                <w:szCs w:val="26"/>
              </w:rPr>
              <w:t>Liên Bang Nga</w:t>
            </w:r>
          </w:p>
        </w:tc>
        <w:tc>
          <w:tcPr>
            <w:tcW w:w="432" w:type="pct"/>
            <w:tcMar>
              <w:top w:w="15" w:type="dxa"/>
              <w:left w:w="15" w:type="dxa"/>
              <w:bottom w:w="15" w:type="dxa"/>
              <w:right w:w="15" w:type="dxa"/>
            </w:tcMar>
            <w:vAlign w:val="center"/>
            <w:hideMark/>
          </w:tcPr>
          <w:p w14:paraId="470B0310"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0C814C3D"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về việc sửa đổi Bảng 8 của Yêu cầu Kiểm dịch Thực vật thông thường đối với sản phẩm kiểm dịch và đối tượng kiểm dịch ở biên giới hải quan và lãnh thổ hải quan của Liên minh Kinh tế Á-Âu (EAEU).</w:t>
            </w:r>
          </w:p>
        </w:tc>
        <w:tc>
          <w:tcPr>
            <w:tcW w:w="1914" w:type="pct"/>
          </w:tcPr>
          <w:p w14:paraId="57568851" w14:textId="77777777" w:rsidR="00240789" w:rsidRPr="00240789" w:rsidRDefault="00240789" w:rsidP="00146DE0">
            <w:pPr>
              <w:jc w:val="both"/>
              <w:rPr>
                <w:color w:val="000000"/>
                <w:sz w:val="26"/>
                <w:szCs w:val="26"/>
              </w:rPr>
            </w:pPr>
            <w:r w:rsidRPr="00240789">
              <w:rPr>
                <w:color w:val="000000"/>
                <w:sz w:val="26"/>
                <w:szCs w:val="26"/>
              </w:rPr>
              <w:t xml:space="preserve">Hội đồng Ủy ban Kinh tế Á-Âu dự thảo về việc sửa đổi Bảng 8 của Yêu cầu Kiểm dịch thực vật thông thường đối với sản phẩm kiểm dịch và đối tượng kiểm dịch ở biên giới hải quan và lãnh thổ hải quan của Liên minh Kinh tế Á-Âu (EAEU). </w:t>
            </w:r>
          </w:p>
          <w:p w14:paraId="2DB86232" w14:textId="77777777" w:rsidR="00240789" w:rsidRPr="00240789" w:rsidRDefault="00240789" w:rsidP="00146DE0">
            <w:pPr>
              <w:jc w:val="both"/>
              <w:rPr>
                <w:color w:val="000000"/>
                <w:sz w:val="26"/>
                <w:szCs w:val="26"/>
              </w:rPr>
            </w:pPr>
            <w:r w:rsidRPr="00240789">
              <w:rPr>
                <w:color w:val="000000"/>
                <w:sz w:val="26"/>
                <w:szCs w:val="26"/>
              </w:rPr>
              <w:t xml:space="preserve">Dự thảo quy định các yêu cầu về kiểm dịch động thực vật đối với </w:t>
            </w:r>
            <w:r w:rsidRPr="00240789">
              <w:rPr>
                <w:color w:val="000000"/>
                <w:sz w:val="26"/>
                <w:szCs w:val="26"/>
                <w:shd w:val="clear" w:color="auto" w:fill="FFFFFF"/>
              </w:rPr>
              <w:t>nấm sợi</w:t>
            </w:r>
            <w:r w:rsidRPr="00240789">
              <w:rPr>
                <w:color w:val="000000"/>
                <w:sz w:val="26"/>
                <w:szCs w:val="26"/>
              </w:rPr>
              <w:t>.</w:t>
            </w:r>
          </w:p>
        </w:tc>
      </w:tr>
      <w:tr w:rsidR="00240789" w:rsidRPr="00240789" w14:paraId="4C0C1868" w14:textId="77777777" w:rsidTr="00240789">
        <w:trPr>
          <w:divId w:val="715736037"/>
        </w:trPr>
        <w:tc>
          <w:tcPr>
            <w:tcW w:w="196" w:type="pct"/>
            <w:tcMar>
              <w:top w:w="15" w:type="dxa"/>
              <w:left w:w="15" w:type="dxa"/>
              <w:bottom w:w="15" w:type="dxa"/>
              <w:right w:w="15" w:type="dxa"/>
            </w:tcMar>
            <w:vAlign w:val="center"/>
          </w:tcPr>
          <w:p w14:paraId="16D44DC0" w14:textId="77777777" w:rsidR="00240789" w:rsidRPr="00240789" w:rsidRDefault="00240789" w:rsidP="00146DE0">
            <w:pPr>
              <w:jc w:val="center"/>
              <w:rPr>
                <w:color w:val="000000"/>
                <w:sz w:val="26"/>
                <w:szCs w:val="26"/>
              </w:rPr>
            </w:pPr>
            <w:r w:rsidRPr="00240789">
              <w:rPr>
                <w:color w:val="000000"/>
                <w:sz w:val="26"/>
                <w:szCs w:val="26"/>
              </w:rPr>
              <w:t>14</w:t>
            </w:r>
          </w:p>
        </w:tc>
        <w:tc>
          <w:tcPr>
            <w:tcW w:w="783" w:type="pct"/>
            <w:tcMar>
              <w:top w:w="15" w:type="dxa"/>
              <w:left w:w="15" w:type="dxa"/>
              <w:bottom w:w="15" w:type="dxa"/>
              <w:right w:w="15" w:type="dxa"/>
            </w:tcMar>
            <w:vAlign w:val="center"/>
            <w:hideMark/>
          </w:tcPr>
          <w:p w14:paraId="69B77D9D" w14:textId="77777777" w:rsidR="00240789" w:rsidRPr="00240789" w:rsidRDefault="00240789" w:rsidP="00146DE0">
            <w:pPr>
              <w:jc w:val="center"/>
              <w:rPr>
                <w:color w:val="000000"/>
                <w:sz w:val="26"/>
                <w:szCs w:val="26"/>
              </w:rPr>
            </w:pPr>
            <w:r w:rsidRPr="00240789">
              <w:rPr>
                <w:color w:val="000000"/>
                <w:sz w:val="26"/>
                <w:szCs w:val="26"/>
              </w:rPr>
              <w:t>G/SPS/N/KOR/713</w:t>
            </w:r>
          </w:p>
        </w:tc>
        <w:tc>
          <w:tcPr>
            <w:tcW w:w="540" w:type="pct"/>
            <w:tcMar>
              <w:top w:w="15" w:type="dxa"/>
              <w:left w:w="15" w:type="dxa"/>
              <w:bottom w:w="15" w:type="dxa"/>
              <w:right w:w="15" w:type="dxa"/>
            </w:tcMar>
            <w:vAlign w:val="center"/>
            <w:hideMark/>
          </w:tcPr>
          <w:p w14:paraId="3F5AD916"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hideMark/>
          </w:tcPr>
          <w:p w14:paraId="1B46EDCC"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0B1D658F" w14:textId="77777777" w:rsidR="00240789" w:rsidRPr="00240789" w:rsidRDefault="00240789" w:rsidP="00146DE0">
            <w:pPr>
              <w:jc w:val="both"/>
              <w:rPr>
                <w:color w:val="000000"/>
                <w:sz w:val="26"/>
                <w:szCs w:val="26"/>
              </w:rPr>
            </w:pPr>
            <w:r w:rsidRPr="00240789">
              <w:rPr>
                <w:color w:val="000000"/>
                <w:sz w:val="26"/>
                <w:szCs w:val="26"/>
              </w:rPr>
              <w:t>Đề xuất sửa đổi đối với các tiêu chuẩn và thông số kỹ thuật cho thực phẩm</w:t>
            </w:r>
          </w:p>
        </w:tc>
        <w:tc>
          <w:tcPr>
            <w:tcW w:w="1914" w:type="pct"/>
          </w:tcPr>
          <w:p w14:paraId="01CDC624" w14:textId="77777777" w:rsidR="00240789" w:rsidRPr="00240789" w:rsidRDefault="00240789" w:rsidP="00146DE0">
            <w:pPr>
              <w:jc w:val="both"/>
              <w:rPr>
                <w:color w:val="000000"/>
                <w:sz w:val="26"/>
                <w:szCs w:val="26"/>
              </w:rPr>
            </w:pPr>
            <w:r w:rsidRPr="00240789">
              <w:rPr>
                <w:color w:val="000000"/>
                <w:sz w:val="26"/>
                <w:szCs w:val="26"/>
              </w:rPr>
              <w:t>1. Sửa đổi các quy định chung;</w:t>
            </w:r>
          </w:p>
          <w:p w14:paraId="4E37067A" w14:textId="77777777" w:rsidR="00240789" w:rsidRPr="00240789" w:rsidRDefault="00240789" w:rsidP="00146DE0">
            <w:pPr>
              <w:jc w:val="both"/>
              <w:rPr>
                <w:color w:val="000000"/>
                <w:sz w:val="26"/>
                <w:szCs w:val="26"/>
              </w:rPr>
            </w:pPr>
            <w:r w:rsidRPr="00240789">
              <w:rPr>
                <w:color w:val="000000"/>
                <w:sz w:val="26"/>
                <w:szCs w:val="26"/>
              </w:rPr>
              <w:t>2. Sửa đổi các tiêu chuẩn và thông số kỹ thuật chung cho thực phẩm chung;</w:t>
            </w:r>
          </w:p>
          <w:p w14:paraId="30006764" w14:textId="77777777" w:rsidR="00240789" w:rsidRPr="00240789" w:rsidRDefault="00240789" w:rsidP="00146DE0">
            <w:pPr>
              <w:jc w:val="both"/>
              <w:rPr>
                <w:color w:val="000000"/>
                <w:sz w:val="26"/>
                <w:szCs w:val="26"/>
              </w:rPr>
            </w:pPr>
            <w:r w:rsidRPr="00240789">
              <w:rPr>
                <w:color w:val="000000"/>
                <w:sz w:val="26"/>
                <w:szCs w:val="26"/>
              </w:rPr>
              <w:t>3. Sửa đổi các tiêu chuẩn và thông số kỹ thuật đối với thực phẩm có thời hạn sử dụng dài;</w:t>
            </w:r>
          </w:p>
          <w:p w14:paraId="1A8B357B" w14:textId="77777777" w:rsidR="00240789" w:rsidRPr="00240789" w:rsidRDefault="00240789" w:rsidP="00146DE0">
            <w:pPr>
              <w:jc w:val="both"/>
              <w:rPr>
                <w:color w:val="000000"/>
                <w:sz w:val="26"/>
                <w:szCs w:val="26"/>
              </w:rPr>
            </w:pPr>
            <w:r w:rsidRPr="00240789">
              <w:rPr>
                <w:color w:val="000000"/>
                <w:sz w:val="26"/>
                <w:szCs w:val="26"/>
              </w:rPr>
              <w:t>4. Sửa đổi các tiêu chuẩn và thông số kỹ thuật cho từng sản phẩm thực phẩm;</w:t>
            </w:r>
          </w:p>
          <w:p w14:paraId="698F7477" w14:textId="77777777" w:rsidR="00240789" w:rsidRPr="00240789" w:rsidRDefault="00240789" w:rsidP="00146DE0">
            <w:pPr>
              <w:jc w:val="both"/>
              <w:rPr>
                <w:color w:val="000000"/>
                <w:sz w:val="26"/>
                <w:szCs w:val="26"/>
              </w:rPr>
            </w:pPr>
            <w:r w:rsidRPr="00240789">
              <w:rPr>
                <w:color w:val="000000"/>
                <w:sz w:val="26"/>
                <w:szCs w:val="26"/>
              </w:rPr>
              <w:t>5. Sửa đổi danh sách 'Các thành phần được phê duyệt để sử dụng trong thực phẩm' bằng cách thêm mới 29 thành phần bao gồm 'Oenothear biennis L.';</w:t>
            </w:r>
          </w:p>
          <w:p w14:paraId="3F73EFB1" w14:textId="77777777" w:rsidR="00240789" w:rsidRPr="00240789" w:rsidRDefault="00240789" w:rsidP="00146DE0">
            <w:pPr>
              <w:jc w:val="both"/>
              <w:rPr>
                <w:color w:val="000000"/>
                <w:sz w:val="26"/>
                <w:szCs w:val="26"/>
              </w:rPr>
            </w:pPr>
            <w:r w:rsidRPr="00240789">
              <w:rPr>
                <w:color w:val="000000"/>
                <w:sz w:val="26"/>
                <w:szCs w:val="26"/>
              </w:rPr>
              <w:t>6. Sửa đổi và thiết lập các giới hạn tồn dư tối đa của thuốc bảo vệ thực vật trong các sản phẩm nông nghiệp [112 thuốc trừ sâu bao gồm cả Glufocinate];</w:t>
            </w:r>
          </w:p>
          <w:p w14:paraId="5DBF39CF" w14:textId="77777777" w:rsidR="00240789" w:rsidRPr="00240789" w:rsidRDefault="00240789" w:rsidP="00146DE0">
            <w:pPr>
              <w:jc w:val="both"/>
              <w:rPr>
                <w:color w:val="000000"/>
                <w:sz w:val="26"/>
                <w:szCs w:val="26"/>
              </w:rPr>
            </w:pPr>
            <w:r w:rsidRPr="00240789">
              <w:rPr>
                <w:color w:val="000000"/>
                <w:sz w:val="26"/>
                <w:szCs w:val="26"/>
              </w:rPr>
              <w:t>7. Sửa đổi các phương pháp thử nghiệm chung;</w:t>
            </w:r>
          </w:p>
          <w:p w14:paraId="0C19923E" w14:textId="77777777" w:rsidR="00240789" w:rsidRPr="00240789" w:rsidRDefault="00240789" w:rsidP="00146DE0">
            <w:pPr>
              <w:jc w:val="both"/>
              <w:rPr>
                <w:color w:val="000000"/>
                <w:sz w:val="26"/>
                <w:szCs w:val="26"/>
              </w:rPr>
            </w:pPr>
            <w:r w:rsidRPr="00240789">
              <w:rPr>
                <w:color w:val="000000"/>
                <w:sz w:val="26"/>
                <w:szCs w:val="26"/>
              </w:rPr>
              <w:t>8. Sửa đổi các điều khoản bổ sung có liên quan để áp dụng trước "Thực phẩm có chứa sữa hoặc các sản phẩm từ sữa" mới được thành lập</w:t>
            </w:r>
          </w:p>
        </w:tc>
      </w:tr>
      <w:tr w:rsidR="00240789" w:rsidRPr="00240789" w14:paraId="03CDC392" w14:textId="77777777" w:rsidTr="00240789">
        <w:trPr>
          <w:divId w:val="715736037"/>
        </w:trPr>
        <w:tc>
          <w:tcPr>
            <w:tcW w:w="196" w:type="pct"/>
            <w:tcMar>
              <w:top w:w="15" w:type="dxa"/>
              <w:left w:w="15" w:type="dxa"/>
              <w:bottom w:w="15" w:type="dxa"/>
              <w:right w:w="15" w:type="dxa"/>
            </w:tcMar>
            <w:vAlign w:val="center"/>
          </w:tcPr>
          <w:p w14:paraId="07113D5A" w14:textId="77777777" w:rsidR="00240789" w:rsidRPr="00240789" w:rsidRDefault="00240789" w:rsidP="00146DE0">
            <w:pPr>
              <w:jc w:val="center"/>
              <w:rPr>
                <w:color w:val="000000"/>
                <w:sz w:val="26"/>
                <w:szCs w:val="26"/>
              </w:rPr>
            </w:pPr>
            <w:r w:rsidRPr="00240789">
              <w:rPr>
                <w:color w:val="000000"/>
                <w:sz w:val="26"/>
                <w:szCs w:val="26"/>
              </w:rPr>
              <w:t>15</w:t>
            </w:r>
          </w:p>
        </w:tc>
        <w:tc>
          <w:tcPr>
            <w:tcW w:w="783" w:type="pct"/>
            <w:tcMar>
              <w:top w:w="15" w:type="dxa"/>
              <w:left w:w="15" w:type="dxa"/>
              <w:bottom w:w="15" w:type="dxa"/>
              <w:right w:w="15" w:type="dxa"/>
            </w:tcMar>
            <w:vAlign w:val="center"/>
            <w:hideMark/>
          </w:tcPr>
          <w:p w14:paraId="3B6B6AEE" w14:textId="77777777" w:rsidR="00240789" w:rsidRPr="00240789" w:rsidRDefault="00240789" w:rsidP="00146DE0">
            <w:pPr>
              <w:jc w:val="center"/>
              <w:rPr>
                <w:color w:val="000000"/>
                <w:sz w:val="26"/>
                <w:szCs w:val="26"/>
              </w:rPr>
            </w:pPr>
            <w:r w:rsidRPr="00240789">
              <w:rPr>
                <w:color w:val="000000"/>
                <w:sz w:val="26"/>
                <w:szCs w:val="26"/>
              </w:rPr>
              <w:t>G/SPS/N/EU/478</w:t>
            </w:r>
          </w:p>
        </w:tc>
        <w:tc>
          <w:tcPr>
            <w:tcW w:w="540" w:type="pct"/>
            <w:tcMar>
              <w:top w:w="15" w:type="dxa"/>
              <w:left w:w="15" w:type="dxa"/>
              <w:bottom w:w="15" w:type="dxa"/>
              <w:right w:w="15" w:type="dxa"/>
            </w:tcMar>
            <w:vAlign w:val="center"/>
            <w:hideMark/>
          </w:tcPr>
          <w:p w14:paraId="22F20002" w14:textId="77777777" w:rsidR="00240789" w:rsidRPr="00240789" w:rsidRDefault="00240789" w:rsidP="00146DE0">
            <w:pPr>
              <w:jc w:val="center"/>
              <w:rPr>
                <w:color w:val="000000"/>
                <w:sz w:val="26"/>
                <w:szCs w:val="26"/>
              </w:rPr>
            </w:pPr>
            <w:r w:rsidRPr="00240789">
              <w:rPr>
                <w:color w:val="000000"/>
                <w:sz w:val="26"/>
                <w:szCs w:val="26"/>
              </w:rPr>
              <w:t xml:space="preserve">Liên minh </w:t>
            </w:r>
            <w:r w:rsidRPr="00240789">
              <w:rPr>
                <w:color w:val="000000"/>
                <w:sz w:val="26"/>
                <w:szCs w:val="26"/>
              </w:rPr>
              <w:lastRenderedPageBreak/>
              <w:t>Châu Âu</w:t>
            </w:r>
          </w:p>
        </w:tc>
        <w:tc>
          <w:tcPr>
            <w:tcW w:w="432" w:type="pct"/>
            <w:tcMar>
              <w:top w:w="15" w:type="dxa"/>
              <w:left w:w="15" w:type="dxa"/>
              <w:bottom w:w="15" w:type="dxa"/>
              <w:right w:w="15" w:type="dxa"/>
            </w:tcMar>
            <w:vAlign w:val="center"/>
            <w:hideMark/>
          </w:tcPr>
          <w:p w14:paraId="38F71482" w14:textId="77777777" w:rsidR="00240789" w:rsidRPr="00240789" w:rsidRDefault="00240789" w:rsidP="00146DE0">
            <w:pPr>
              <w:jc w:val="center"/>
              <w:rPr>
                <w:color w:val="000000"/>
                <w:sz w:val="26"/>
                <w:szCs w:val="26"/>
              </w:rPr>
            </w:pPr>
            <w:r w:rsidRPr="00240789">
              <w:rPr>
                <w:color w:val="000000"/>
                <w:sz w:val="26"/>
                <w:szCs w:val="26"/>
              </w:rPr>
              <w:lastRenderedPageBreak/>
              <w:t>06/4/2021</w:t>
            </w:r>
          </w:p>
        </w:tc>
        <w:tc>
          <w:tcPr>
            <w:tcW w:w="1135" w:type="pct"/>
            <w:tcMar>
              <w:top w:w="15" w:type="dxa"/>
              <w:left w:w="15" w:type="dxa"/>
              <w:bottom w:w="15" w:type="dxa"/>
              <w:right w:w="15" w:type="dxa"/>
            </w:tcMar>
            <w:vAlign w:val="center"/>
            <w:hideMark/>
          </w:tcPr>
          <w:p w14:paraId="79DA9983" w14:textId="77777777" w:rsidR="00240789" w:rsidRPr="00240789" w:rsidRDefault="00240789" w:rsidP="00146DE0">
            <w:pPr>
              <w:jc w:val="both"/>
              <w:rPr>
                <w:color w:val="000000"/>
                <w:sz w:val="26"/>
                <w:szCs w:val="26"/>
              </w:rPr>
            </w:pPr>
            <w:r w:rsidRPr="00240789">
              <w:rPr>
                <w:color w:val="000000"/>
                <w:sz w:val="26"/>
                <w:szCs w:val="26"/>
              </w:rPr>
              <w:t xml:space="preserve">Dự thảo bổ sung Quy định </w:t>
            </w:r>
            <w:r w:rsidRPr="00240789">
              <w:rPr>
                <w:color w:val="000000"/>
                <w:sz w:val="26"/>
                <w:szCs w:val="26"/>
              </w:rPr>
              <w:lastRenderedPageBreak/>
              <w:t xml:space="preserve">(EU) 2019/6 của Nghị viện Châu Âu và của Hội đồng bằng cách thiết lập các tiêu chí để chỉ định các chất kháng khuẩn được dành riêng cho việc điều trị một số bệnh nhiễm trùng ở người. </w:t>
            </w:r>
          </w:p>
        </w:tc>
        <w:tc>
          <w:tcPr>
            <w:tcW w:w="1914" w:type="pct"/>
          </w:tcPr>
          <w:p w14:paraId="52403212" w14:textId="77777777" w:rsidR="00240789" w:rsidRPr="00240789" w:rsidRDefault="00240789" w:rsidP="00146DE0">
            <w:pPr>
              <w:jc w:val="both"/>
              <w:rPr>
                <w:color w:val="000000"/>
                <w:sz w:val="26"/>
                <w:szCs w:val="26"/>
              </w:rPr>
            </w:pPr>
            <w:r w:rsidRPr="00240789">
              <w:rPr>
                <w:color w:val="000000"/>
                <w:sz w:val="26"/>
                <w:szCs w:val="26"/>
              </w:rPr>
              <w:lastRenderedPageBreak/>
              <w:t xml:space="preserve">Dự thảo Quy định do Ủy ban ủy quyền này nhằm </w:t>
            </w:r>
            <w:r w:rsidRPr="00240789">
              <w:rPr>
                <w:color w:val="000000"/>
                <w:sz w:val="26"/>
                <w:szCs w:val="26"/>
              </w:rPr>
              <w:lastRenderedPageBreak/>
              <w:t>xác định các tiêu chí để chỉ định các chất kháng khuẩn được dành riêng cho việc điều trị một số bệnh nhiễm trùng ở người. Nó sẽ là cơ sở cho quy định thực hiện của Ủy ban sắp tới thiết lập một danh sách các chất kháng khuẩn được dành riêng cho việc điều trị một số bệnh nhiễm trùng ở người. Những chất kháng khuẩn như vậy sẽ không được sử dụng cho động vật hoặc các sản phẩm có nguồn gốc động vật được nhập khẩu vào Liên minh Châu Âu, theo Điều 118 của Quy định (EU) 2019/6.</w:t>
            </w:r>
          </w:p>
        </w:tc>
      </w:tr>
      <w:tr w:rsidR="00240789" w:rsidRPr="00240789" w14:paraId="795EF4D3" w14:textId="77777777" w:rsidTr="00240789">
        <w:trPr>
          <w:divId w:val="715736037"/>
        </w:trPr>
        <w:tc>
          <w:tcPr>
            <w:tcW w:w="196" w:type="pct"/>
            <w:tcMar>
              <w:top w:w="15" w:type="dxa"/>
              <w:left w:w="15" w:type="dxa"/>
              <w:bottom w:w="15" w:type="dxa"/>
              <w:right w:w="15" w:type="dxa"/>
            </w:tcMar>
            <w:vAlign w:val="center"/>
          </w:tcPr>
          <w:p w14:paraId="07D46227" w14:textId="77777777" w:rsidR="00240789" w:rsidRPr="00240789" w:rsidRDefault="00240789" w:rsidP="00146DE0">
            <w:pPr>
              <w:jc w:val="center"/>
              <w:rPr>
                <w:color w:val="000000"/>
                <w:sz w:val="26"/>
                <w:szCs w:val="26"/>
              </w:rPr>
            </w:pPr>
            <w:r w:rsidRPr="00240789">
              <w:rPr>
                <w:color w:val="000000"/>
                <w:sz w:val="26"/>
                <w:szCs w:val="26"/>
              </w:rPr>
              <w:lastRenderedPageBreak/>
              <w:t>16</w:t>
            </w:r>
          </w:p>
        </w:tc>
        <w:tc>
          <w:tcPr>
            <w:tcW w:w="783" w:type="pct"/>
            <w:tcMar>
              <w:top w:w="15" w:type="dxa"/>
              <w:left w:w="15" w:type="dxa"/>
              <w:bottom w:w="15" w:type="dxa"/>
              <w:right w:w="15" w:type="dxa"/>
            </w:tcMar>
            <w:vAlign w:val="center"/>
            <w:hideMark/>
          </w:tcPr>
          <w:p w14:paraId="79C628CA" w14:textId="77777777" w:rsidR="00240789" w:rsidRPr="00240789" w:rsidRDefault="00240789" w:rsidP="00146DE0">
            <w:pPr>
              <w:jc w:val="center"/>
              <w:rPr>
                <w:color w:val="000000"/>
                <w:sz w:val="26"/>
                <w:szCs w:val="26"/>
              </w:rPr>
            </w:pPr>
            <w:r w:rsidRPr="00240789">
              <w:rPr>
                <w:color w:val="000000"/>
                <w:sz w:val="26"/>
                <w:szCs w:val="26"/>
              </w:rPr>
              <w:t>G/SPS/N/EU/477</w:t>
            </w:r>
          </w:p>
        </w:tc>
        <w:tc>
          <w:tcPr>
            <w:tcW w:w="540" w:type="pct"/>
            <w:tcMar>
              <w:top w:w="15" w:type="dxa"/>
              <w:left w:w="15" w:type="dxa"/>
              <w:bottom w:w="15" w:type="dxa"/>
              <w:right w:w="15" w:type="dxa"/>
            </w:tcMar>
            <w:vAlign w:val="center"/>
            <w:hideMark/>
          </w:tcPr>
          <w:p w14:paraId="4217B72F"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22DB4BD6"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51F90857"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2021/485 ngày 22 tháng 3 năm 2021 liên quan đến việc cho phép sử dụng tinh dầu gừng từ Zingiber officinale Roscoe làm phụ gia thức ăn cho tất cả các loài động vật, nhựa dầu gừng từ Zingiber officinale Roscoe cho gà vỗ béo, gà đẻ, gà tây để vỗ béo, lợn con, lợn để vỗ béo, lợn nái, bò sữa, bê bê (thay thế sữa), gia súc để vỗ béo, cừu, dê, ngựa, thỏ, cá và vật nuôi và cồn gừng từ Zingiber officinale Roscoe cho ngựa và chó</w:t>
            </w:r>
          </w:p>
        </w:tc>
        <w:tc>
          <w:tcPr>
            <w:tcW w:w="1914" w:type="pct"/>
          </w:tcPr>
          <w:p w14:paraId="595515A0" w14:textId="77777777" w:rsidR="00DE14FD" w:rsidRDefault="00240789" w:rsidP="00146DE0">
            <w:pPr>
              <w:jc w:val="both"/>
              <w:rPr>
                <w:color w:val="000000"/>
                <w:sz w:val="26"/>
                <w:szCs w:val="26"/>
              </w:rPr>
            </w:pPr>
            <w:r w:rsidRPr="00240789">
              <w:rPr>
                <w:color w:val="000000"/>
                <w:sz w:val="26"/>
                <w:szCs w:val="26"/>
              </w:rPr>
              <w:t xml:space="preserve">Quy định (EC) số 1831/2003 cho phép các chất phụ gia được sử dụng trong dinh dưỡng động vật và cơ sở và thủ tục để cấp phép cho việc này. Điều 10 (2) quy định việc đánh giá lại các chất phụ gia được ủy quyền theo chỉ thị của Hội đồng 70/524 / EEC. </w:t>
            </w:r>
          </w:p>
          <w:p w14:paraId="12912719" w14:textId="77777777" w:rsidR="00DE14FD" w:rsidRDefault="00240789" w:rsidP="00146DE0">
            <w:pPr>
              <w:jc w:val="both"/>
              <w:rPr>
                <w:color w:val="000000"/>
                <w:sz w:val="26"/>
                <w:szCs w:val="26"/>
              </w:rPr>
            </w:pPr>
            <w:r w:rsidRPr="00240789">
              <w:rPr>
                <w:color w:val="000000"/>
                <w:sz w:val="26"/>
                <w:szCs w:val="26"/>
              </w:rPr>
              <w:t xml:space="preserve">Tinh dầu gừng, nhựa dầu gừng và cồn gừng từ Zingiber officinale Roscoe đã được ủy quyền không giới hạn thời gian theo Chỉ thị 70/524 / EEC làm phụ gia thức ăn cho tất cả các loài động vật. Các chất phụ gia này sau đó đã được đưa vào sổ đăng ký phụ gia thức ăn chăn nuôi như các sản phẩm hiện có, theo Điều 10 (1) (b) của Quy định (EC) số 1831/2003. </w:t>
            </w:r>
          </w:p>
          <w:p w14:paraId="38F25B4D" w14:textId="77777777" w:rsidR="00DE14FD" w:rsidRDefault="00240789" w:rsidP="00146DE0">
            <w:pPr>
              <w:jc w:val="both"/>
              <w:rPr>
                <w:color w:val="000000"/>
                <w:sz w:val="26"/>
                <w:szCs w:val="26"/>
              </w:rPr>
            </w:pPr>
            <w:r w:rsidRPr="00240789">
              <w:rPr>
                <w:color w:val="000000"/>
                <w:sz w:val="26"/>
                <w:szCs w:val="26"/>
              </w:rPr>
              <w:t xml:space="preserve">Theo Điều 10 (2) của Quy định (EC) số 1831/2003 cùng với Điều 7 của quy định đó, đơn xin đánh giá lại tinh dầu gừng từ Zingiber officinale Roscoe cho tất cả các loài động vật, nhựa dầu gừng từ Zingiber officinale Roscoe cho gà để vỗ béo, gà đẻ, gà tây để vỗ béo, lợn con, lợn để vỗ béo, lợn nái, bò sữa, bê bê (thay thế sữa), gia súc để vỗ béo, </w:t>
            </w:r>
            <w:r w:rsidRPr="00240789">
              <w:rPr>
                <w:color w:val="000000"/>
                <w:sz w:val="26"/>
                <w:szCs w:val="26"/>
              </w:rPr>
              <w:lastRenderedPageBreak/>
              <w:t xml:space="preserve">cừu, dê, ngựa, thỏ, cá và vật nuôi và cồn gừng từ Zingiber officinale Roscoe cho ngựa và chó. Người nộp đơn đã yêu cầu tinh dầu gừng, nhựa dầu gừng và cồn gừng từ Zingiber officinale Roscoe được phép sử dụng trong nước uống. Tuy nhiên, Quy định (EC) số 1831/2003 không cho phép 'hợp chất tạo hương vị' được sử dụng trong nước uống. </w:t>
            </w:r>
          </w:p>
          <w:p w14:paraId="59C1C2E7" w14:textId="44A56FE4" w:rsidR="00240789" w:rsidRPr="00240789" w:rsidRDefault="00240789" w:rsidP="00146DE0">
            <w:pPr>
              <w:jc w:val="both"/>
              <w:rPr>
                <w:color w:val="000000"/>
                <w:sz w:val="26"/>
                <w:szCs w:val="26"/>
              </w:rPr>
            </w:pPr>
            <w:r w:rsidRPr="00240789">
              <w:rPr>
                <w:color w:val="000000"/>
                <w:sz w:val="26"/>
                <w:szCs w:val="26"/>
              </w:rPr>
              <w:t>Vì vậy, không được phép sử dụng tinh dầu gừng, nhựa dầu gừng và cồn gừng từ Zingiber officinale Roscoe trong nước để uống. Người nộp đơn yêu cầu các chất phụ gia được phân loại trong nhóm phụ gia 'phụ gia cảm quan' và trong nhóm chức năng 'hợp chất tạo hương vị'. Đơn đăng ký đó được đính kèm với các chi tiết và tài liệu được yêu cầu theo Điều 7 (3) của Quy định (EC) số 1831/2003.</w:t>
            </w:r>
          </w:p>
        </w:tc>
      </w:tr>
      <w:tr w:rsidR="00240789" w:rsidRPr="00240789" w14:paraId="5C3DD512" w14:textId="77777777" w:rsidTr="00240789">
        <w:trPr>
          <w:divId w:val="715736037"/>
        </w:trPr>
        <w:tc>
          <w:tcPr>
            <w:tcW w:w="196" w:type="pct"/>
            <w:tcMar>
              <w:top w:w="15" w:type="dxa"/>
              <w:left w:w="15" w:type="dxa"/>
              <w:bottom w:w="15" w:type="dxa"/>
              <w:right w:w="15" w:type="dxa"/>
            </w:tcMar>
            <w:vAlign w:val="center"/>
          </w:tcPr>
          <w:p w14:paraId="4AE34BD9" w14:textId="77777777" w:rsidR="00240789" w:rsidRPr="00240789" w:rsidRDefault="00240789" w:rsidP="00146DE0">
            <w:pPr>
              <w:jc w:val="center"/>
              <w:rPr>
                <w:color w:val="000000"/>
                <w:sz w:val="26"/>
                <w:szCs w:val="26"/>
              </w:rPr>
            </w:pPr>
            <w:r w:rsidRPr="00240789">
              <w:rPr>
                <w:color w:val="000000"/>
                <w:sz w:val="26"/>
                <w:szCs w:val="26"/>
              </w:rPr>
              <w:lastRenderedPageBreak/>
              <w:t>17</w:t>
            </w:r>
          </w:p>
        </w:tc>
        <w:tc>
          <w:tcPr>
            <w:tcW w:w="783" w:type="pct"/>
            <w:tcMar>
              <w:top w:w="15" w:type="dxa"/>
              <w:left w:w="15" w:type="dxa"/>
              <w:bottom w:w="15" w:type="dxa"/>
              <w:right w:w="15" w:type="dxa"/>
            </w:tcMar>
            <w:vAlign w:val="center"/>
            <w:hideMark/>
          </w:tcPr>
          <w:p w14:paraId="0CE18DCA" w14:textId="77777777" w:rsidR="00240789" w:rsidRPr="00240789" w:rsidRDefault="00240789" w:rsidP="00146DE0">
            <w:pPr>
              <w:jc w:val="center"/>
              <w:rPr>
                <w:color w:val="000000"/>
                <w:sz w:val="26"/>
                <w:szCs w:val="26"/>
              </w:rPr>
            </w:pPr>
            <w:r w:rsidRPr="00240789">
              <w:rPr>
                <w:color w:val="000000"/>
                <w:sz w:val="26"/>
                <w:szCs w:val="26"/>
              </w:rPr>
              <w:t>G/SPS/N/EU/476</w:t>
            </w:r>
          </w:p>
        </w:tc>
        <w:tc>
          <w:tcPr>
            <w:tcW w:w="540" w:type="pct"/>
            <w:tcMar>
              <w:top w:w="15" w:type="dxa"/>
              <w:left w:w="15" w:type="dxa"/>
              <w:bottom w:w="15" w:type="dxa"/>
              <w:right w:w="15" w:type="dxa"/>
            </w:tcMar>
            <w:vAlign w:val="center"/>
            <w:hideMark/>
          </w:tcPr>
          <w:p w14:paraId="44093C9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3165A41A"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235544FA"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2021/506 liên quan đến việc cấp phép methanethiol làm phụ gia thức ăn cho tất cả các loài động vật.</w:t>
            </w:r>
          </w:p>
        </w:tc>
        <w:tc>
          <w:tcPr>
            <w:tcW w:w="1914" w:type="pct"/>
          </w:tcPr>
          <w:p w14:paraId="19C24C48" w14:textId="77777777" w:rsidR="00DE14FD" w:rsidRDefault="00240789" w:rsidP="00146DE0">
            <w:pPr>
              <w:jc w:val="both"/>
              <w:rPr>
                <w:color w:val="000000"/>
                <w:sz w:val="26"/>
                <w:szCs w:val="26"/>
              </w:rPr>
            </w:pPr>
            <w:r w:rsidRPr="00240789">
              <w:rPr>
                <w:color w:val="000000"/>
                <w:sz w:val="26"/>
                <w:szCs w:val="26"/>
              </w:rPr>
              <w:t xml:space="preserve">Quy định (EC) số 1831/2003 cho phép các chất phụ gia được sử dụng trong dinh dưỡng động vật và các cơ sở và thủ tục để cấp phép. Điều 10 (2) quy định việc đánh giá lại các chất phụ gia được ủy quyền theo Chỉ thị của Hội đồng 70/524/EEC. Methanethiol đã được ủy quyền không giới hạn thời gian, theo Chỉ thị 70/524 / EEC, làm một chất phụ gia thức ăn cho tất cả các loài động vật. Phụ gia này sau đó đã được đưa vào Sổ đăng ký phụ gia thức ăn chăn nuôi như một sản phẩm hiện có, theo Điều 10 (1) (b) của Quy định (EC) số 1831/2003. </w:t>
            </w:r>
          </w:p>
          <w:p w14:paraId="4FEAC1C1" w14:textId="77777777" w:rsidR="00DE14FD" w:rsidRDefault="00240789" w:rsidP="00146DE0">
            <w:pPr>
              <w:jc w:val="both"/>
              <w:rPr>
                <w:color w:val="000000"/>
                <w:sz w:val="26"/>
                <w:szCs w:val="26"/>
              </w:rPr>
            </w:pPr>
            <w:r w:rsidRPr="00240789">
              <w:rPr>
                <w:color w:val="000000"/>
                <w:sz w:val="26"/>
                <w:szCs w:val="26"/>
              </w:rPr>
              <w:t xml:space="preserve">Theo Điều 10 (2) của Quy định (EC) số 1831/2003 cùng với Điều 7 của quy định đó, một đơn đăng ký </w:t>
            </w:r>
            <w:r w:rsidRPr="00240789">
              <w:rPr>
                <w:color w:val="000000"/>
                <w:sz w:val="26"/>
                <w:szCs w:val="26"/>
              </w:rPr>
              <w:lastRenderedPageBreak/>
              <w:t xml:space="preserve">đã được đệ trình để đánh giá lại methanethiol như một chất phụ gia thức ăn cho tất cả các loài động vật. Người nộp đơn yêu cầu chất phụ gia được phân loại trong danh mục phụ gia 'phụ gia cảm quan' và trong nhóm chức năng 'hợp chất tạo hương vị'. Đơn đăng ký đó được đính kèm với các chi tiết và tài liệu được yêu cầu theo Điều 7 (3) của Quy định (EC) số 1831/2003. Cơ quan An toàn Thực phẩm Châu Âu ('Cơ quan') đã kết luận trong các ý kiến ​​của mình vào ngày 17 tháng 4 năm 2013 và ngày 30 tháng 9 năm 2020 rằng, trong các điều kiện sử dụng được đề xuất, methanethiol không có ảnh hưởng xấu đến sức khỏe động vật, sức khỏe con người hoặc môi trường. </w:t>
            </w:r>
            <w:r w:rsidRPr="00240789">
              <w:rPr>
                <w:color w:val="000000"/>
                <w:sz w:val="26"/>
                <w:szCs w:val="26"/>
                <w:lang w:val="vi-VN"/>
              </w:rPr>
              <w:t>C</w:t>
            </w:r>
            <w:r w:rsidRPr="00240789">
              <w:rPr>
                <w:color w:val="000000"/>
                <w:sz w:val="26"/>
                <w:szCs w:val="26"/>
              </w:rPr>
              <w:t xml:space="preserve">hất phụ gia này nên được coi là chất gây kích ứng cho da và mắt và đường hô hấp và không thể đưa ra kết luận nào về độ nhạy cảm của da. </w:t>
            </w:r>
          </w:p>
          <w:p w14:paraId="1943E1E5" w14:textId="7C17EB1E" w:rsidR="00240789" w:rsidRPr="00240789" w:rsidRDefault="00240789" w:rsidP="00146DE0">
            <w:pPr>
              <w:jc w:val="both"/>
              <w:rPr>
                <w:color w:val="000000"/>
                <w:sz w:val="26"/>
                <w:szCs w:val="26"/>
                <w:lang w:val="vi-VN"/>
              </w:rPr>
            </w:pPr>
            <w:r w:rsidRPr="00240789">
              <w:rPr>
                <w:color w:val="000000"/>
                <w:sz w:val="26"/>
                <w:szCs w:val="26"/>
              </w:rPr>
              <w:t>Do đó, Ủy ban cho rằng cần thực hiện các biện pháp bảo vệ thích hợp để ngăn ngừa các ảnh hưởng xấu đến sức khỏe con người, đặc biệt là đối với người sử dụng chất phụ gia. Cơ quan có thẩm quyền không cho rằng cần có các yêu cầu cụ thể về giám sát hậu mãi. Họ cũng xác minh báo cáo về các phương pháp phân tích các chất phụ gia thức ăn trong thức ăn chăn nuôi do Phòng thí nghiệm Tham chiếu thiết lập theo Quy định (EC) số 1831/2003. Đánh giá của methanethiol cho thấy rằng các điều kiện để được ủy quyền, như được quy định tại Điều 5 của Quy định (EC) số 1831/2003, được đáp ứng. Theo đó, việc sử dụng methanethiol phải được cho phép như quy định trong Phụ lục của Quy định này</w:t>
            </w:r>
            <w:r w:rsidRPr="00240789">
              <w:rPr>
                <w:color w:val="000000"/>
                <w:sz w:val="26"/>
                <w:szCs w:val="26"/>
                <w:lang w:val="vi-VN"/>
              </w:rPr>
              <w:t>.</w:t>
            </w:r>
          </w:p>
        </w:tc>
      </w:tr>
      <w:tr w:rsidR="00240789" w:rsidRPr="00240789" w14:paraId="34481791" w14:textId="77777777" w:rsidTr="00240789">
        <w:trPr>
          <w:divId w:val="715736037"/>
        </w:trPr>
        <w:tc>
          <w:tcPr>
            <w:tcW w:w="196" w:type="pct"/>
            <w:tcMar>
              <w:top w:w="15" w:type="dxa"/>
              <w:left w:w="15" w:type="dxa"/>
              <w:bottom w:w="15" w:type="dxa"/>
              <w:right w:w="15" w:type="dxa"/>
            </w:tcMar>
            <w:vAlign w:val="center"/>
          </w:tcPr>
          <w:p w14:paraId="4B240D4C" w14:textId="77777777" w:rsidR="00240789" w:rsidRPr="00240789" w:rsidRDefault="00240789" w:rsidP="00146DE0">
            <w:pPr>
              <w:jc w:val="center"/>
              <w:rPr>
                <w:color w:val="000000"/>
                <w:sz w:val="26"/>
                <w:szCs w:val="26"/>
              </w:rPr>
            </w:pPr>
            <w:r w:rsidRPr="00240789">
              <w:rPr>
                <w:color w:val="000000"/>
                <w:sz w:val="26"/>
                <w:szCs w:val="26"/>
              </w:rPr>
              <w:lastRenderedPageBreak/>
              <w:t>18</w:t>
            </w:r>
          </w:p>
        </w:tc>
        <w:tc>
          <w:tcPr>
            <w:tcW w:w="783" w:type="pct"/>
            <w:tcMar>
              <w:top w:w="15" w:type="dxa"/>
              <w:left w:w="15" w:type="dxa"/>
              <w:bottom w:w="15" w:type="dxa"/>
              <w:right w:w="15" w:type="dxa"/>
            </w:tcMar>
            <w:vAlign w:val="center"/>
            <w:hideMark/>
          </w:tcPr>
          <w:p w14:paraId="411EFCD1" w14:textId="77777777" w:rsidR="00240789" w:rsidRPr="00240789" w:rsidRDefault="00240789" w:rsidP="00146DE0">
            <w:pPr>
              <w:jc w:val="center"/>
              <w:rPr>
                <w:color w:val="000000"/>
                <w:sz w:val="26"/>
                <w:szCs w:val="26"/>
              </w:rPr>
            </w:pPr>
            <w:r w:rsidRPr="00240789">
              <w:rPr>
                <w:color w:val="000000"/>
                <w:sz w:val="26"/>
                <w:szCs w:val="26"/>
              </w:rPr>
              <w:t>G/SPS/N/CHL/671</w:t>
            </w:r>
          </w:p>
        </w:tc>
        <w:tc>
          <w:tcPr>
            <w:tcW w:w="540" w:type="pct"/>
            <w:tcMar>
              <w:top w:w="15" w:type="dxa"/>
              <w:left w:w="15" w:type="dxa"/>
              <w:bottom w:w="15" w:type="dxa"/>
              <w:right w:w="15" w:type="dxa"/>
            </w:tcMar>
            <w:vAlign w:val="center"/>
            <w:hideMark/>
          </w:tcPr>
          <w:p w14:paraId="5CD5C074" w14:textId="77777777" w:rsidR="00240789" w:rsidRPr="00240789" w:rsidRDefault="00240789" w:rsidP="00146DE0">
            <w:pPr>
              <w:jc w:val="center"/>
              <w:rPr>
                <w:color w:val="000000"/>
                <w:sz w:val="26"/>
                <w:szCs w:val="26"/>
              </w:rPr>
            </w:pPr>
            <w:r w:rsidRPr="00240789">
              <w:rPr>
                <w:color w:val="000000"/>
                <w:sz w:val="26"/>
                <w:szCs w:val="26"/>
              </w:rPr>
              <w:t>Chi Lê</w:t>
            </w:r>
          </w:p>
        </w:tc>
        <w:tc>
          <w:tcPr>
            <w:tcW w:w="432" w:type="pct"/>
            <w:tcMar>
              <w:top w:w="15" w:type="dxa"/>
              <w:left w:w="15" w:type="dxa"/>
              <w:bottom w:w="15" w:type="dxa"/>
              <w:right w:w="15" w:type="dxa"/>
            </w:tcMar>
            <w:vAlign w:val="center"/>
            <w:hideMark/>
          </w:tcPr>
          <w:p w14:paraId="0F451CE0"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69718514" w14:textId="77777777" w:rsidR="00240789" w:rsidRPr="00240789" w:rsidRDefault="00240789" w:rsidP="00146DE0">
            <w:pPr>
              <w:jc w:val="both"/>
              <w:rPr>
                <w:color w:val="000000"/>
                <w:sz w:val="26"/>
                <w:szCs w:val="26"/>
              </w:rPr>
            </w:pPr>
            <w:r w:rsidRPr="00240789">
              <w:rPr>
                <w:color w:val="000000"/>
                <w:sz w:val="26"/>
                <w:szCs w:val="26"/>
              </w:rPr>
              <w:t>Yêu cầu đối với việc nhập khẩu collagen, gelatine, protein thủy phân và mỡ</w:t>
            </w:r>
          </w:p>
        </w:tc>
        <w:tc>
          <w:tcPr>
            <w:tcW w:w="1914" w:type="pct"/>
          </w:tcPr>
          <w:p w14:paraId="430B49F3" w14:textId="77777777" w:rsidR="00240789" w:rsidRPr="00240789" w:rsidRDefault="00240789" w:rsidP="00146DE0">
            <w:pPr>
              <w:jc w:val="both"/>
              <w:rPr>
                <w:color w:val="000000"/>
                <w:sz w:val="26"/>
                <w:szCs w:val="26"/>
              </w:rPr>
            </w:pPr>
            <w:r w:rsidRPr="00240789">
              <w:rPr>
                <w:color w:val="000000"/>
                <w:sz w:val="26"/>
                <w:szCs w:val="26"/>
              </w:rPr>
              <w:t>Biện pháp được thông báo sẽ thiết lập các yêu cầu về sức khỏe đối với việc nhập khẩu collagen, gelatine, protein thủy phân và mỡ lợn vào Chile.</w:t>
            </w:r>
          </w:p>
          <w:p w14:paraId="2320C885" w14:textId="77777777" w:rsidR="00240789" w:rsidRPr="00240789" w:rsidRDefault="00240789" w:rsidP="00146DE0">
            <w:pPr>
              <w:jc w:val="both"/>
              <w:rPr>
                <w:color w:val="000000"/>
                <w:sz w:val="26"/>
                <w:szCs w:val="26"/>
              </w:rPr>
            </w:pPr>
            <w:r w:rsidRPr="00240789">
              <w:rPr>
                <w:color w:val="000000"/>
                <w:sz w:val="26"/>
                <w:szCs w:val="26"/>
              </w:rPr>
              <w:t>Biện pháp này đặt ra yêu cầu rằng nước xuất xứ của sản phẩm phải được Tổ chức Thú y Thế giới (OIE) công nhận là có nguy cơ không đáng kể đối với bệnh bò điên (BSE) và duy trì một chương trình giám sát bệnh phù hợp với khuyến nghị của Bộ luật Thú y trên cạn của OIE.</w:t>
            </w:r>
          </w:p>
          <w:p w14:paraId="3BB9569B" w14:textId="77777777" w:rsidR="00240789" w:rsidRPr="00240789" w:rsidRDefault="00240789" w:rsidP="00146DE0">
            <w:pPr>
              <w:jc w:val="both"/>
              <w:rPr>
                <w:color w:val="000000"/>
                <w:sz w:val="26"/>
                <w:szCs w:val="26"/>
              </w:rPr>
            </w:pPr>
            <w:r w:rsidRPr="00240789">
              <w:rPr>
                <w:color w:val="000000"/>
                <w:sz w:val="26"/>
                <w:szCs w:val="26"/>
              </w:rPr>
              <w:t>Theo biện pháp này, nguyên liệu thô tạo ra sản phẩm phải có nguồn gốc từ quốc gia sản xuất sản phẩm hoặc được nhập khẩu từ các quốc gia được OIE công nhận là có nguy cơ không đáng kể về BSE và duy trì chương trình giám sát dịch bệnh.</w:t>
            </w:r>
          </w:p>
          <w:p w14:paraId="503C4C4D" w14:textId="77777777" w:rsidR="00240789" w:rsidRPr="00240789" w:rsidRDefault="00240789" w:rsidP="00146DE0">
            <w:pPr>
              <w:jc w:val="both"/>
              <w:rPr>
                <w:color w:val="000000"/>
                <w:sz w:val="26"/>
                <w:szCs w:val="26"/>
              </w:rPr>
            </w:pPr>
            <w:r w:rsidRPr="00240789">
              <w:rPr>
                <w:color w:val="000000"/>
                <w:sz w:val="26"/>
                <w:szCs w:val="26"/>
              </w:rPr>
              <w:t>Hơn nữa, nguyên liệu sản xuất sản phẩm phải từ động vật đã được giết mổ tại các lò mổ được cơ quan có thẩm quyền phê duyệt. Động vật phải được kiểm tra trước và sau khi giết mổ và được coi là phù hợp để làm thức ăn cho người.</w:t>
            </w:r>
          </w:p>
        </w:tc>
      </w:tr>
      <w:tr w:rsidR="00240789" w:rsidRPr="00240789" w14:paraId="62D2C3B9" w14:textId="77777777" w:rsidTr="00240789">
        <w:trPr>
          <w:divId w:val="715736037"/>
        </w:trPr>
        <w:tc>
          <w:tcPr>
            <w:tcW w:w="196" w:type="pct"/>
            <w:tcMar>
              <w:top w:w="15" w:type="dxa"/>
              <w:left w:w="15" w:type="dxa"/>
              <w:bottom w:w="15" w:type="dxa"/>
              <w:right w:w="15" w:type="dxa"/>
            </w:tcMar>
            <w:vAlign w:val="center"/>
          </w:tcPr>
          <w:p w14:paraId="4CBCD73D" w14:textId="77777777" w:rsidR="00240789" w:rsidRPr="00240789" w:rsidRDefault="00240789" w:rsidP="00146DE0">
            <w:pPr>
              <w:jc w:val="center"/>
              <w:rPr>
                <w:color w:val="000000"/>
                <w:sz w:val="26"/>
                <w:szCs w:val="26"/>
              </w:rPr>
            </w:pPr>
            <w:r w:rsidRPr="00240789">
              <w:rPr>
                <w:color w:val="000000"/>
                <w:sz w:val="26"/>
                <w:szCs w:val="26"/>
              </w:rPr>
              <w:t>19</w:t>
            </w:r>
          </w:p>
        </w:tc>
        <w:tc>
          <w:tcPr>
            <w:tcW w:w="783" w:type="pct"/>
            <w:tcMar>
              <w:top w:w="15" w:type="dxa"/>
              <w:left w:w="15" w:type="dxa"/>
              <w:bottom w:w="15" w:type="dxa"/>
              <w:right w:w="15" w:type="dxa"/>
            </w:tcMar>
            <w:vAlign w:val="center"/>
            <w:hideMark/>
          </w:tcPr>
          <w:p w14:paraId="039A1688" w14:textId="77777777" w:rsidR="00240789" w:rsidRPr="00240789" w:rsidRDefault="00240789" w:rsidP="00146DE0">
            <w:pPr>
              <w:jc w:val="center"/>
              <w:rPr>
                <w:color w:val="000000"/>
                <w:sz w:val="26"/>
                <w:szCs w:val="26"/>
              </w:rPr>
            </w:pPr>
            <w:r w:rsidRPr="00240789">
              <w:rPr>
                <w:color w:val="000000"/>
                <w:sz w:val="26"/>
                <w:szCs w:val="26"/>
              </w:rPr>
              <w:t>G/SPS/N/AUS/502/</w:t>
            </w:r>
            <w:r w:rsidRPr="00240789">
              <w:rPr>
                <w:color w:val="000000"/>
                <w:sz w:val="26"/>
                <w:szCs w:val="26"/>
              </w:rPr>
              <w:br/>
              <w:t>Add.9</w:t>
            </w:r>
          </w:p>
        </w:tc>
        <w:tc>
          <w:tcPr>
            <w:tcW w:w="540" w:type="pct"/>
            <w:tcMar>
              <w:top w:w="15" w:type="dxa"/>
              <w:left w:w="15" w:type="dxa"/>
              <w:bottom w:w="15" w:type="dxa"/>
              <w:right w:w="15" w:type="dxa"/>
            </w:tcMar>
            <w:vAlign w:val="center"/>
            <w:hideMark/>
          </w:tcPr>
          <w:p w14:paraId="495F0AF0"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hideMark/>
          </w:tcPr>
          <w:p w14:paraId="5E33877B" w14:textId="77777777" w:rsidR="00240789" w:rsidRPr="00240789" w:rsidRDefault="00240789" w:rsidP="00146DE0">
            <w:pPr>
              <w:jc w:val="center"/>
              <w:rPr>
                <w:color w:val="000000"/>
                <w:sz w:val="26"/>
                <w:szCs w:val="26"/>
              </w:rPr>
            </w:pPr>
            <w:r w:rsidRPr="00240789">
              <w:rPr>
                <w:color w:val="000000"/>
                <w:sz w:val="26"/>
                <w:szCs w:val="26"/>
              </w:rPr>
              <w:t>06/4/2021</w:t>
            </w:r>
          </w:p>
        </w:tc>
        <w:tc>
          <w:tcPr>
            <w:tcW w:w="1135" w:type="pct"/>
            <w:tcMar>
              <w:top w:w="15" w:type="dxa"/>
              <w:left w:w="15" w:type="dxa"/>
              <w:bottom w:w="15" w:type="dxa"/>
              <w:right w:w="15" w:type="dxa"/>
            </w:tcMar>
            <w:vAlign w:val="center"/>
            <w:hideMark/>
          </w:tcPr>
          <w:p w14:paraId="79E161E8" w14:textId="77777777" w:rsidR="00240789" w:rsidRPr="00240789" w:rsidRDefault="00240789" w:rsidP="00146DE0">
            <w:pPr>
              <w:jc w:val="both"/>
              <w:rPr>
                <w:color w:val="000000"/>
                <w:sz w:val="26"/>
                <w:szCs w:val="26"/>
              </w:rPr>
            </w:pPr>
            <w:r w:rsidRPr="00240789">
              <w:rPr>
                <w:color w:val="000000"/>
                <w:sz w:val="26"/>
                <w:szCs w:val="26"/>
              </w:rPr>
              <w:t>Thông báo về các biện pháp khẩn cấp đối với mọt sứng đốt: giai đoạn tiếp theo của các biện pháp khẩn cấp</w:t>
            </w:r>
          </w:p>
        </w:tc>
        <w:tc>
          <w:tcPr>
            <w:tcW w:w="1914" w:type="pct"/>
          </w:tcPr>
          <w:p w14:paraId="5675F485" w14:textId="77777777" w:rsidR="00240789" w:rsidRPr="00240789" w:rsidRDefault="00240789" w:rsidP="00146DE0">
            <w:pPr>
              <w:tabs>
                <w:tab w:val="left" w:pos="3168"/>
              </w:tabs>
              <w:jc w:val="both"/>
              <w:rPr>
                <w:sz w:val="26"/>
                <w:szCs w:val="26"/>
              </w:rPr>
            </w:pPr>
            <w:r w:rsidRPr="00240789">
              <w:rPr>
                <w:sz w:val="26"/>
                <w:szCs w:val="26"/>
              </w:rPr>
              <w:t>Vào ngày 4 tháng 8 năm 2020, Úc đã ban hành thông báo SPS (G/SPS/N/AUS/502) thông báo cho các đối tác thương mại về ý định thực hiện các biện pháp khẩn cấp để bảo vệ Úc trước sự xâm nhập, thành lập và lây lan của mọt cứng đốt (</w:t>
            </w:r>
            <w:r w:rsidRPr="00240789">
              <w:rPr>
                <w:i/>
                <w:iCs/>
                <w:sz w:val="26"/>
                <w:szCs w:val="26"/>
              </w:rPr>
              <w:t>Trogoderma granarium</w:t>
            </w:r>
            <w:r w:rsidRPr="00240789">
              <w:rPr>
                <w:sz w:val="26"/>
                <w:szCs w:val="26"/>
              </w:rPr>
              <w:t>).</w:t>
            </w:r>
          </w:p>
          <w:p w14:paraId="06327A3F" w14:textId="77777777" w:rsidR="00240789" w:rsidRPr="00240789" w:rsidRDefault="00240789" w:rsidP="00146DE0">
            <w:pPr>
              <w:tabs>
                <w:tab w:val="left" w:pos="3168"/>
              </w:tabs>
              <w:jc w:val="both"/>
              <w:rPr>
                <w:sz w:val="26"/>
                <w:szCs w:val="26"/>
              </w:rPr>
            </w:pPr>
            <w:r w:rsidRPr="00240789">
              <w:rPr>
                <w:sz w:val="26"/>
                <w:szCs w:val="26"/>
              </w:rPr>
              <w:t>Giai đoạn tiếp theo của các biện pháp khẩn cấp của Úc sẽ bắt đầu vào ngày 12 tháng 4 năm 2021. Giai đoạn này sẽ áp dụng biện pháp xử lý bắt buộc ngoài khơi đối với một số container biển. Có thể tìm thêm thông tin về giai đoạn này tại: http://www.awe.gov.au/khapra-containers.</w:t>
            </w:r>
          </w:p>
          <w:p w14:paraId="598873E3" w14:textId="77777777" w:rsidR="00240789" w:rsidRPr="00240789" w:rsidRDefault="00240789" w:rsidP="00146DE0">
            <w:pPr>
              <w:jc w:val="both"/>
              <w:rPr>
                <w:color w:val="000000"/>
                <w:sz w:val="26"/>
                <w:szCs w:val="26"/>
              </w:rPr>
            </w:pPr>
            <w:r w:rsidRPr="00240789">
              <w:rPr>
                <w:sz w:val="26"/>
                <w:szCs w:val="26"/>
              </w:rPr>
              <w:lastRenderedPageBreak/>
              <w:t>Phụ lục này liên quan đến: Thông tin bổ sung về việc thực hiện Giai đoạn 6 của các biện pháp khẩn cấp.</w:t>
            </w:r>
          </w:p>
        </w:tc>
      </w:tr>
      <w:tr w:rsidR="00240789" w:rsidRPr="00240789" w14:paraId="145D777A" w14:textId="77777777" w:rsidTr="00240789">
        <w:trPr>
          <w:divId w:val="715736037"/>
        </w:trPr>
        <w:tc>
          <w:tcPr>
            <w:tcW w:w="196" w:type="pct"/>
            <w:tcMar>
              <w:top w:w="15" w:type="dxa"/>
              <w:left w:w="15" w:type="dxa"/>
              <w:bottom w:w="15" w:type="dxa"/>
              <w:right w:w="15" w:type="dxa"/>
            </w:tcMar>
            <w:vAlign w:val="center"/>
          </w:tcPr>
          <w:p w14:paraId="4AAB7E80" w14:textId="77777777" w:rsidR="00240789" w:rsidRPr="00240789" w:rsidRDefault="00240789" w:rsidP="00146DE0">
            <w:pPr>
              <w:jc w:val="center"/>
              <w:rPr>
                <w:color w:val="000000"/>
                <w:sz w:val="26"/>
                <w:szCs w:val="26"/>
              </w:rPr>
            </w:pPr>
            <w:r w:rsidRPr="00240789">
              <w:rPr>
                <w:color w:val="000000"/>
                <w:sz w:val="26"/>
                <w:szCs w:val="26"/>
              </w:rPr>
              <w:lastRenderedPageBreak/>
              <w:t>20</w:t>
            </w:r>
          </w:p>
        </w:tc>
        <w:tc>
          <w:tcPr>
            <w:tcW w:w="783" w:type="pct"/>
            <w:tcMar>
              <w:top w:w="15" w:type="dxa"/>
              <w:left w:w="15" w:type="dxa"/>
              <w:bottom w:w="15" w:type="dxa"/>
              <w:right w:w="15" w:type="dxa"/>
            </w:tcMar>
            <w:vAlign w:val="center"/>
            <w:hideMark/>
          </w:tcPr>
          <w:p w14:paraId="3020DCBA" w14:textId="77777777" w:rsidR="00240789" w:rsidRPr="00240789" w:rsidRDefault="00240789" w:rsidP="00146DE0">
            <w:pPr>
              <w:jc w:val="center"/>
              <w:rPr>
                <w:color w:val="000000"/>
                <w:sz w:val="26"/>
                <w:szCs w:val="26"/>
              </w:rPr>
            </w:pPr>
            <w:r w:rsidRPr="00240789">
              <w:rPr>
                <w:color w:val="000000"/>
                <w:sz w:val="26"/>
                <w:szCs w:val="26"/>
              </w:rPr>
              <w:t>G/SPS/N/ZAF/74</w:t>
            </w:r>
          </w:p>
        </w:tc>
        <w:tc>
          <w:tcPr>
            <w:tcW w:w="540" w:type="pct"/>
            <w:tcMar>
              <w:top w:w="15" w:type="dxa"/>
              <w:left w:w="15" w:type="dxa"/>
              <w:bottom w:w="15" w:type="dxa"/>
              <w:right w:w="15" w:type="dxa"/>
            </w:tcMar>
            <w:vAlign w:val="center"/>
            <w:hideMark/>
          </w:tcPr>
          <w:p w14:paraId="77C09872" w14:textId="77777777" w:rsidR="00240789" w:rsidRPr="00240789" w:rsidRDefault="00240789" w:rsidP="00146DE0">
            <w:pPr>
              <w:jc w:val="center"/>
              <w:rPr>
                <w:color w:val="000000"/>
                <w:sz w:val="26"/>
                <w:szCs w:val="26"/>
              </w:rPr>
            </w:pPr>
            <w:r w:rsidRPr="00240789">
              <w:rPr>
                <w:color w:val="000000"/>
                <w:sz w:val="26"/>
                <w:szCs w:val="26"/>
              </w:rPr>
              <w:t>Nam Phi</w:t>
            </w:r>
          </w:p>
        </w:tc>
        <w:tc>
          <w:tcPr>
            <w:tcW w:w="432" w:type="pct"/>
            <w:tcMar>
              <w:top w:w="15" w:type="dxa"/>
              <w:left w:w="15" w:type="dxa"/>
              <w:bottom w:w="15" w:type="dxa"/>
              <w:right w:w="15" w:type="dxa"/>
            </w:tcMar>
            <w:vAlign w:val="center"/>
            <w:hideMark/>
          </w:tcPr>
          <w:p w14:paraId="32A53531"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hideMark/>
          </w:tcPr>
          <w:p w14:paraId="06F6624F" w14:textId="77777777" w:rsidR="00240789" w:rsidRPr="00240789" w:rsidRDefault="00240789" w:rsidP="00146DE0">
            <w:pPr>
              <w:jc w:val="both"/>
              <w:rPr>
                <w:color w:val="000000"/>
                <w:sz w:val="26"/>
                <w:szCs w:val="26"/>
              </w:rPr>
            </w:pPr>
            <w:r w:rsidRPr="00240789">
              <w:rPr>
                <w:color w:val="000000"/>
                <w:sz w:val="26"/>
                <w:szCs w:val="26"/>
              </w:rPr>
              <w:t>Sửa đổi Quy định kỹ thuật bắt buộc đối với tôm hùm đông lạnh và các chế phẩm từ tôm hùm đông lạnh - VC 8020.</w:t>
            </w:r>
          </w:p>
        </w:tc>
        <w:tc>
          <w:tcPr>
            <w:tcW w:w="1914" w:type="pct"/>
          </w:tcPr>
          <w:p w14:paraId="35262B72" w14:textId="77777777" w:rsidR="00240789" w:rsidRPr="00240789" w:rsidRDefault="00240789" w:rsidP="00146DE0">
            <w:pPr>
              <w:tabs>
                <w:tab w:val="left" w:pos="3168"/>
              </w:tabs>
              <w:jc w:val="both"/>
              <w:rPr>
                <w:sz w:val="26"/>
                <w:szCs w:val="26"/>
              </w:rPr>
            </w:pPr>
            <w:r w:rsidRPr="00240789">
              <w:rPr>
                <w:color w:val="000000"/>
                <w:sz w:val="26"/>
                <w:szCs w:val="26"/>
              </w:rPr>
              <w:t>Đặc điểm kỹ thuật yêu cầu tôm hùm đông lạnh và các chế phẩm từ tôm hùm đông lạnh để tiêu thụ trực tiếp hoặc chế biến thêm phải tuân theo thông số kỹ thuật bắt buộc này và các yêu cầu của phiên bản mới nhất của Tiêu chuẩn quốc gia Nam Phi (SANS) 2074 áp dụng cho việc sản xuất, chế biến và xử lý các sản phẩm được đề cập trong tiêu chuẩn này. Các yêu cầu vệ sinh đối với sản phẩm, cũng như các yêu cầu về chất gây ô nhiễm hóa học và vi sinh đối với sản phẩm, và các yêu cầu đối với nhân viên tại cơ sở đóng gói, phải tuân theo các yêu cầu của phiên bản mới nhất của SANS 2074.</w:t>
            </w:r>
          </w:p>
        </w:tc>
      </w:tr>
      <w:tr w:rsidR="00240789" w:rsidRPr="00240789" w14:paraId="1016C61A" w14:textId="77777777" w:rsidTr="00240789">
        <w:trPr>
          <w:divId w:val="715736037"/>
        </w:trPr>
        <w:tc>
          <w:tcPr>
            <w:tcW w:w="196" w:type="pct"/>
            <w:tcMar>
              <w:top w:w="15" w:type="dxa"/>
              <w:left w:w="15" w:type="dxa"/>
              <w:bottom w:w="15" w:type="dxa"/>
              <w:right w:w="15" w:type="dxa"/>
            </w:tcMar>
            <w:vAlign w:val="center"/>
          </w:tcPr>
          <w:p w14:paraId="60BD4C99" w14:textId="77777777" w:rsidR="00240789" w:rsidRPr="00240789" w:rsidRDefault="00240789" w:rsidP="00146DE0">
            <w:pPr>
              <w:jc w:val="center"/>
              <w:rPr>
                <w:color w:val="000000"/>
                <w:sz w:val="26"/>
                <w:szCs w:val="26"/>
              </w:rPr>
            </w:pPr>
            <w:r w:rsidRPr="00240789">
              <w:rPr>
                <w:color w:val="000000"/>
                <w:sz w:val="26"/>
                <w:szCs w:val="26"/>
              </w:rPr>
              <w:t>21</w:t>
            </w:r>
          </w:p>
        </w:tc>
        <w:tc>
          <w:tcPr>
            <w:tcW w:w="783" w:type="pct"/>
            <w:tcMar>
              <w:top w:w="15" w:type="dxa"/>
              <w:left w:w="15" w:type="dxa"/>
              <w:bottom w:w="15" w:type="dxa"/>
              <w:right w:w="15" w:type="dxa"/>
            </w:tcMar>
            <w:vAlign w:val="center"/>
          </w:tcPr>
          <w:p w14:paraId="59307C25" w14:textId="77777777" w:rsidR="00240789" w:rsidRPr="00240789" w:rsidRDefault="00240789" w:rsidP="00146DE0">
            <w:pPr>
              <w:jc w:val="center"/>
              <w:rPr>
                <w:color w:val="000000"/>
                <w:sz w:val="26"/>
                <w:szCs w:val="26"/>
              </w:rPr>
            </w:pPr>
            <w:r w:rsidRPr="00240789">
              <w:rPr>
                <w:color w:val="000000"/>
                <w:sz w:val="26"/>
                <w:szCs w:val="26"/>
              </w:rPr>
              <w:t>G/SPS/N/ZAF/73</w:t>
            </w:r>
          </w:p>
        </w:tc>
        <w:tc>
          <w:tcPr>
            <w:tcW w:w="540" w:type="pct"/>
            <w:tcMar>
              <w:top w:w="15" w:type="dxa"/>
              <w:left w:w="15" w:type="dxa"/>
              <w:bottom w:w="15" w:type="dxa"/>
              <w:right w:w="15" w:type="dxa"/>
            </w:tcMar>
            <w:vAlign w:val="center"/>
          </w:tcPr>
          <w:p w14:paraId="34178D3B" w14:textId="77777777" w:rsidR="00240789" w:rsidRPr="00240789" w:rsidRDefault="00240789" w:rsidP="00146DE0">
            <w:pPr>
              <w:jc w:val="center"/>
              <w:rPr>
                <w:color w:val="000000"/>
                <w:sz w:val="26"/>
                <w:szCs w:val="26"/>
              </w:rPr>
            </w:pPr>
            <w:r w:rsidRPr="00240789">
              <w:rPr>
                <w:color w:val="000000"/>
                <w:sz w:val="26"/>
                <w:szCs w:val="26"/>
              </w:rPr>
              <w:t>Nam Phi</w:t>
            </w:r>
          </w:p>
        </w:tc>
        <w:tc>
          <w:tcPr>
            <w:tcW w:w="432" w:type="pct"/>
            <w:tcMar>
              <w:top w:w="15" w:type="dxa"/>
              <w:left w:w="15" w:type="dxa"/>
              <w:bottom w:w="15" w:type="dxa"/>
              <w:right w:w="15" w:type="dxa"/>
            </w:tcMar>
            <w:vAlign w:val="center"/>
          </w:tcPr>
          <w:p w14:paraId="0691D898"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242EEFA0" w14:textId="77777777" w:rsidR="00240789" w:rsidRPr="00240789" w:rsidRDefault="00240789" w:rsidP="00146DE0">
            <w:pPr>
              <w:jc w:val="both"/>
              <w:rPr>
                <w:color w:val="000000"/>
                <w:sz w:val="26"/>
                <w:szCs w:val="26"/>
              </w:rPr>
            </w:pPr>
            <w:r w:rsidRPr="00240789">
              <w:rPr>
                <w:color w:val="000000"/>
                <w:sz w:val="26"/>
                <w:szCs w:val="26"/>
              </w:rPr>
              <w:t>Thực hiện cấp giấy chứng nhận kiểm dịch thực vật (KDTV) mẫu mới cho việc tái xuất.</w:t>
            </w:r>
          </w:p>
        </w:tc>
        <w:tc>
          <w:tcPr>
            <w:tcW w:w="1914" w:type="pct"/>
          </w:tcPr>
          <w:p w14:paraId="37AB8DA4" w14:textId="77777777" w:rsidR="00240789" w:rsidRPr="00240789" w:rsidRDefault="00240789" w:rsidP="00146DE0">
            <w:pPr>
              <w:jc w:val="both"/>
              <w:rPr>
                <w:color w:val="000000"/>
                <w:sz w:val="26"/>
                <w:szCs w:val="26"/>
              </w:rPr>
            </w:pPr>
            <w:r w:rsidRPr="00240789">
              <w:rPr>
                <w:color w:val="000000"/>
                <w:sz w:val="26"/>
                <w:szCs w:val="26"/>
              </w:rPr>
              <w:t>Nam Phi đã thực hiện giấy chứng nhận kiểm dịch thực vật định dạng mới cho việc tái xuất kể từ ngày 1 tháng 4 năm 2021.</w:t>
            </w:r>
          </w:p>
          <w:p w14:paraId="4B658F1D" w14:textId="77777777" w:rsidR="00240789" w:rsidRPr="00240789" w:rsidRDefault="00240789" w:rsidP="00146DE0">
            <w:pPr>
              <w:jc w:val="both"/>
              <w:rPr>
                <w:color w:val="000000"/>
                <w:sz w:val="26"/>
                <w:szCs w:val="26"/>
              </w:rPr>
            </w:pPr>
            <w:r w:rsidRPr="00240789">
              <w:rPr>
                <w:color w:val="000000"/>
                <w:sz w:val="26"/>
                <w:szCs w:val="26"/>
              </w:rPr>
              <w:t>Định dạng mới có các tính năng bảo mật sau:</w:t>
            </w:r>
          </w:p>
          <w:p w14:paraId="123030C4" w14:textId="77777777" w:rsidR="00240789" w:rsidRPr="00240789" w:rsidRDefault="00240789" w:rsidP="00146DE0">
            <w:pPr>
              <w:jc w:val="both"/>
              <w:rPr>
                <w:color w:val="000000"/>
                <w:sz w:val="26"/>
                <w:szCs w:val="26"/>
              </w:rPr>
            </w:pPr>
            <w:r w:rsidRPr="00240789">
              <w:rPr>
                <w:color w:val="000000"/>
                <w:sz w:val="26"/>
                <w:szCs w:val="26"/>
              </w:rPr>
              <w:t>1. Giấy chứng nhận có hai số: ở góc trên bên phải có mã vạch, là số tài liệu;</w:t>
            </w:r>
          </w:p>
          <w:p w14:paraId="5DCB91E3" w14:textId="77777777" w:rsidR="00240789" w:rsidRPr="00240789" w:rsidRDefault="00240789" w:rsidP="00146DE0">
            <w:pPr>
              <w:jc w:val="both"/>
              <w:rPr>
                <w:color w:val="000000"/>
                <w:sz w:val="26"/>
                <w:szCs w:val="26"/>
              </w:rPr>
            </w:pPr>
            <w:r w:rsidRPr="00240789">
              <w:rPr>
                <w:color w:val="000000"/>
                <w:sz w:val="26"/>
                <w:szCs w:val="26"/>
              </w:rPr>
              <w:t>2. Có mã vạch và mã QR thứ hai như một tính năng bảo mật bổ sung;</w:t>
            </w:r>
          </w:p>
          <w:p w14:paraId="65A8A4A1" w14:textId="77777777" w:rsidR="00240789" w:rsidRPr="00240789" w:rsidRDefault="00240789" w:rsidP="00146DE0">
            <w:pPr>
              <w:jc w:val="both"/>
              <w:rPr>
                <w:color w:val="000000"/>
                <w:sz w:val="26"/>
                <w:szCs w:val="26"/>
              </w:rPr>
            </w:pPr>
            <w:r w:rsidRPr="00240789">
              <w:rPr>
                <w:color w:val="000000"/>
                <w:sz w:val="26"/>
                <w:szCs w:val="26"/>
              </w:rPr>
              <w:t>3. Số giấy chứng nhận KDTV xuất hiện giữa QR và mã vạch. Đây là con số được sử dụng cho bất kỳ cuộc trao đổi nào liên quan đến giấy chứng nhận KDTV đã được cấp;</w:t>
            </w:r>
          </w:p>
          <w:p w14:paraId="11C0954C" w14:textId="77777777" w:rsidR="00240789" w:rsidRPr="00240789" w:rsidRDefault="00240789" w:rsidP="00146DE0">
            <w:pPr>
              <w:jc w:val="both"/>
              <w:rPr>
                <w:color w:val="000000"/>
                <w:sz w:val="26"/>
                <w:szCs w:val="26"/>
              </w:rPr>
            </w:pPr>
            <w:r w:rsidRPr="00240789">
              <w:rPr>
                <w:color w:val="000000"/>
                <w:sz w:val="26"/>
                <w:szCs w:val="26"/>
              </w:rPr>
              <w:t>4. Số KDTV mới bắt đầu bằng NPPO-ZA/yyyy/mm/number;</w:t>
            </w:r>
          </w:p>
          <w:p w14:paraId="242C522A" w14:textId="77777777" w:rsidR="00240789" w:rsidRPr="00240789" w:rsidRDefault="00240789" w:rsidP="00146DE0">
            <w:pPr>
              <w:jc w:val="both"/>
              <w:rPr>
                <w:color w:val="000000"/>
                <w:sz w:val="26"/>
                <w:szCs w:val="26"/>
              </w:rPr>
            </w:pPr>
            <w:r w:rsidRPr="00240789">
              <w:rPr>
                <w:color w:val="000000"/>
                <w:sz w:val="26"/>
                <w:szCs w:val="26"/>
              </w:rPr>
              <w:t xml:space="preserve">5. Chứng nhận KDTV sẽ chỉ chứa số giấy chứng </w:t>
            </w:r>
            <w:r w:rsidRPr="00240789">
              <w:rPr>
                <w:color w:val="000000"/>
                <w:sz w:val="26"/>
                <w:szCs w:val="26"/>
              </w:rPr>
              <w:lastRenderedPageBreak/>
              <w:t>nhận KDTV mới;</w:t>
            </w:r>
          </w:p>
          <w:p w14:paraId="5358C8A8" w14:textId="77777777" w:rsidR="00240789" w:rsidRPr="00240789" w:rsidRDefault="00240789" w:rsidP="00146DE0">
            <w:pPr>
              <w:jc w:val="both"/>
              <w:rPr>
                <w:color w:val="000000"/>
                <w:sz w:val="26"/>
                <w:szCs w:val="26"/>
              </w:rPr>
            </w:pPr>
            <w:r w:rsidRPr="00240789">
              <w:rPr>
                <w:color w:val="000000"/>
                <w:sz w:val="26"/>
                <w:szCs w:val="26"/>
              </w:rPr>
              <w:t>6. Giấy chứng nhận KDTV sẽ được in trên khổ giấy A4 thông thường. Các đối tác thương mại cần lưu ý rằng Nam Phi sẽ phải ngừng sử dụng giấy gốc có các tính năng bảo mật trong thương mại quốc tế.</w:t>
            </w:r>
          </w:p>
        </w:tc>
      </w:tr>
      <w:tr w:rsidR="00240789" w:rsidRPr="00240789" w14:paraId="258526C1" w14:textId="77777777" w:rsidTr="00240789">
        <w:trPr>
          <w:divId w:val="715736037"/>
        </w:trPr>
        <w:tc>
          <w:tcPr>
            <w:tcW w:w="196" w:type="pct"/>
            <w:tcMar>
              <w:top w:w="15" w:type="dxa"/>
              <w:left w:w="15" w:type="dxa"/>
              <w:bottom w:w="15" w:type="dxa"/>
              <w:right w:w="15" w:type="dxa"/>
            </w:tcMar>
            <w:vAlign w:val="center"/>
          </w:tcPr>
          <w:p w14:paraId="54BA8A97" w14:textId="77777777" w:rsidR="00240789" w:rsidRPr="00240789" w:rsidRDefault="00240789" w:rsidP="00146DE0">
            <w:pPr>
              <w:jc w:val="center"/>
              <w:rPr>
                <w:color w:val="000000"/>
                <w:sz w:val="26"/>
                <w:szCs w:val="26"/>
              </w:rPr>
            </w:pPr>
            <w:r w:rsidRPr="00240789">
              <w:rPr>
                <w:color w:val="000000"/>
                <w:sz w:val="26"/>
                <w:szCs w:val="26"/>
              </w:rPr>
              <w:lastRenderedPageBreak/>
              <w:t>22</w:t>
            </w:r>
          </w:p>
        </w:tc>
        <w:tc>
          <w:tcPr>
            <w:tcW w:w="783" w:type="pct"/>
            <w:tcMar>
              <w:top w:w="15" w:type="dxa"/>
              <w:left w:w="15" w:type="dxa"/>
              <w:bottom w:w="15" w:type="dxa"/>
              <w:right w:w="15" w:type="dxa"/>
            </w:tcMar>
            <w:vAlign w:val="center"/>
          </w:tcPr>
          <w:p w14:paraId="1363B713" w14:textId="77777777" w:rsidR="00240789" w:rsidRPr="00240789" w:rsidRDefault="00240789" w:rsidP="00146DE0">
            <w:pPr>
              <w:jc w:val="center"/>
              <w:rPr>
                <w:color w:val="000000"/>
                <w:sz w:val="26"/>
                <w:szCs w:val="26"/>
              </w:rPr>
            </w:pPr>
            <w:r w:rsidRPr="00240789">
              <w:rPr>
                <w:color w:val="000000"/>
                <w:sz w:val="26"/>
                <w:szCs w:val="26"/>
              </w:rPr>
              <w:t>G/SPS/N/TPKM/567</w:t>
            </w:r>
          </w:p>
        </w:tc>
        <w:tc>
          <w:tcPr>
            <w:tcW w:w="540" w:type="pct"/>
            <w:tcMar>
              <w:top w:w="15" w:type="dxa"/>
              <w:left w:w="15" w:type="dxa"/>
              <w:bottom w:w="15" w:type="dxa"/>
              <w:right w:w="15" w:type="dxa"/>
            </w:tcMar>
            <w:vAlign w:val="center"/>
          </w:tcPr>
          <w:p w14:paraId="7372FCCF" w14:textId="77777777" w:rsidR="00240789" w:rsidRPr="00240789" w:rsidRDefault="00240789" w:rsidP="00146DE0">
            <w:pPr>
              <w:jc w:val="center"/>
              <w:rPr>
                <w:color w:val="000000"/>
                <w:sz w:val="26"/>
                <w:szCs w:val="26"/>
              </w:rPr>
            </w:pPr>
            <w:r w:rsidRPr="00240789">
              <w:rPr>
                <w:color w:val="000000"/>
                <w:sz w:val="26"/>
                <w:szCs w:val="26"/>
              </w:rPr>
              <w:t>Đài Loan</w:t>
            </w:r>
          </w:p>
        </w:tc>
        <w:tc>
          <w:tcPr>
            <w:tcW w:w="432" w:type="pct"/>
            <w:tcMar>
              <w:top w:w="15" w:type="dxa"/>
              <w:left w:w="15" w:type="dxa"/>
              <w:bottom w:w="15" w:type="dxa"/>
              <w:right w:w="15" w:type="dxa"/>
            </w:tcMar>
            <w:vAlign w:val="center"/>
          </w:tcPr>
          <w:p w14:paraId="1D599826"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112EA287" w14:textId="77777777" w:rsidR="00240789" w:rsidRPr="00240789" w:rsidRDefault="00240789" w:rsidP="00146DE0">
            <w:pPr>
              <w:jc w:val="both"/>
              <w:rPr>
                <w:color w:val="000000"/>
                <w:sz w:val="26"/>
                <w:szCs w:val="26"/>
              </w:rPr>
            </w:pPr>
            <w:r w:rsidRPr="00240789">
              <w:rPr>
                <w:color w:val="000000"/>
                <w:sz w:val="26"/>
                <w:szCs w:val="26"/>
              </w:rPr>
              <w:t>Dự thảo các tiêu chuẩn về giới hạn dư lượng thuốc bảo vệ thực vật trong thực phẩm</w:t>
            </w:r>
          </w:p>
        </w:tc>
        <w:tc>
          <w:tcPr>
            <w:tcW w:w="1914" w:type="pct"/>
          </w:tcPr>
          <w:p w14:paraId="451DDBC6" w14:textId="77777777" w:rsidR="00240789" w:rsidRPr="00240789" w:rsidRDefault="00240789" w:rsidP="00146DE0">
            <w:pPr>
              <w:jc w:val="both"/>
              <w:rPr>
                <w:color w:val="000000"/>
                <w:sz w:val="26"/>
                <w:szCs w:val="26"/>
              </w:rPr>
            </w:pPr>
            <w:r w:rsidRPr="00240789">
              <w:rPr>
                <w:color w:val="000000"/>
                <w:sz w:val="26"/>
                <w:szCs w:val="26"/>
              </w:rPr>
              <w:t xml:space="preserve">Bản sửa đổi giới hạn dư lượng thuốc trừ sâu cho: </w:t>
            </w:r>
            <w:r w:rsidRPr="00240789">
              <w:rPr>
                <w:iCs/>
                <w:color w:val="000000"/>
                <w:sz w:val="26"/>
                <w:szCs w:val="26"/>
              </w:rPr>
              <w:t xml:space="preserve">Bicyclopyrone, cartap, chlorfluazuron, chlorpyrifos, clothianidin, cyantraniliprole, cyazofamid, cyenopyrafen, cyflufenamid, ethiprole, etofenprox, flonicamid, florpyrauxifen-benzyl, fluazinam, flupyradifurone, flutriafol, fosetyl-aluminium, fosthiazate, hexaconazole, imidacloprid, isofetamid, Isotianil, kresoxim-methyl, lufenuron, metaldehyde, methoxyfenozide, milbemectin, oxolinic acid, pencycuron, penthiopyrad, pydiflumetofen, pyflubumide, pyribencarb, quinoxyfen, sedaxane, sethoxydim, spinetoram, spinosad, sulfoxaflor, tebuconazole, tetraconazole, tolclofos-methyl </w:t>
            </w:r>
            <w:r w:rsidRPr="00240789">
              <w:rPr>
                <w:color w:val="000000"/>
                <w:sz w:val="26"/>
                <w:szCs w:val="26"/>
              </w:rPr>
              <w:t>và t</w:t>
            </w:r>
            <w:r w:rsidRPr="00240789">
              <w:rPr>
                <w:iCs/>
                <w:color w:val="000000"/>
                <w:sz w:val="26"/>
                <w:szCs w:val="26"/>
              </w:rPr>
              <w:t>rifloxystrobin</w:t>
            </w:r>
            <w:r w:rsidRPr="00240789">
              <w:rPr>
                <w:color w:val="000000"/>
                <w:sz w:val="26"/>
                <w:szCs w:val="26"/>
              </w:rPr>
              <w:t xml:space="preserve"> trong hạt ngũ cốc, mía, hạt cà phê, hạt khô, hạt cây, trái cây và rau quả. </w:t>
            </w:r>
          </w:p>
        </w:tc>
      </w:tr>
      <w:tr w:rsidR="00240789" w:rsidRPr="00240789" w14:paraId="34FB3ACE" w14:textId="77777777" w:rsidTr="00240789">
        <w:trPr>
          <w:divId w:val="715736037"/>
        </w:trPr>
        <w:tc>
          <w:tcPr>
            <w:tcW w:w="196" w:type="pct"/>
            <w:tcMar>
              <w:top w:w="15" w:type="dxa"/>
              <w:left w:w="15" w:type="dxa"/>
              <w:bottom w:w="15" w:type="dxa"/>
              <w:right w:w="15" w:type="dxa"/>
            </w:tcMar>
            <w:vAlign w:val="center"/>
          </w:tcPr>
          <w:p w14:paraId="002C7C34" w14:textId="77777777" w:rsidR="00240789" w:rsidRPr="00240789" w:rsidRDefault="00240789" w:rsidP="00146DE0">
            <w:pPr>
              <w:jc w:val="center"/>
              <w:rPr>
                <w:color w:val="000000"/>
                <w:sz w:val="26"/>
                <w:szCs w:val="26"/>
              </w:rPr>
            </w:pPr>
            <w:r w:rsidRPr="00240789">
              <w:rPr>
                <w:color w:val="000000"/>
                <w:sz w:val="26"/>
                <w:szCs w:val="26"/>
              </w:rPr>
              <w:t>23</w:t>
            </w:r>
          </w:p>
        </w:tc>
        <w:tc>
          <w:tcPr>
            <w:tcW w:w="783" w:type="pct"/>
            <w:tcMar>
              <w:top w:w="15" w:type="dxa"/>
              <w:left w:w="15" w:type="dxa"/>
              <w:bottom w:w="15" w:type="dxa"/>
              <w:right w:w="15" w:type="dxa"/>
            </w:tcMar>
            <w:vAlign w:val="center"/>
          </w:tcPr>
          <w:p w14:paraId="45A5924F" w14:textId="77777777" w:rsidR="00240789" w:rsidRPr="00240789" w:rsidRDefault="00240789" w:rsidP="00146DE0">
            <w:pPr>
              <w:jc w:val="center"/>
              <w:rPr>
                <w:color w:val="000000"/>
                <w:sz w:val="26"/>
                <w:szCs w:val="26"/>
              </w:rPr>
            </w:pPr>
            <w:r w:rsidRPr="00240789">
              <w:rPr>
                <w:color w:val="000000"/>
                <w:sz w:val="26"/>
                <w:szCs w:val="26"/>
              </w:rPr>
              <w:t>G/SPS/N/GBR/7</w:t>
            </w:r>
          </w:p>
        </w:tc>
        <w:tc>
          <w:tcPr>
            <w:tcW w:w="540" w:type="pct"/>
            <w:tcMar>
              <w:top w:w="15" w:type="dxa"/>
              <w:left w:w="15" w:type="dxa"/>
              <w:bottom w:w="15" w:type="dxa"/>
              <w:right w:w="15" w:type="dxa"/>
            </w:tcMar>
            <w:vAlign w:val="center"/>
          </w:tcPr>
          <w:p w14:paraId="7BEABC1C" w14:textId="77777777" w:rsidR="00240789" w:rsidRPr="00240789" w:rsidRDefault="00240789" w:rsidP="00146DE0">
            <w:pPr>
              <w:jc w:val="center"/>
              <w:rPr>
                <w:color w:val="000000"/>
                <w:sz w:val="26"/>
                <w:szCs w:val="26"/>
              </w:rPr>
            </w:pPr>
            <w:r w:rsidRPr="00240789">
              <w:rPr>
                <w:color w:val="000000"/>
                <w:sz w:val="26"/>
                <w:szCs w:val="26"/>
              </w:rPr>
              <w:t>Vương quốc Anh</w:t>
            </w:r>
          </w:p>
        </w:tc>
        <w:tc>
          <w:tcPr>
            <w:tcW w:w="432" w:type="pct"/>
            <w:tcMar>
              <w:top w:w="15" w:type="dxa"/>
              <w:left w:w="15" w:type="dxa"/>
              <w:bottom w:w="15" w:type="dxa"/>
              <w:right w:w="15" w:type="dxa"/>
            </w:tcMar>
            <w:vAlign w:val="center"/>
          </w:tcPr>
          <w:p w14:paraId="773F7D79"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59BD7C2C" w14:textId="77777777" w:rsidR="00240789" w:rsidRPr="00240789" w:rsidRDefault="00240789" w:rsidP="00146DE0">
            <w:pPr>
              <w:jc w:val="both"/>
              <w:rPr>
                <w:color w:val="000000"/>
                <w:sz w:val="26"/>
                <w:szCs w:val="26"/>
              </w:rPr>
            </w:pPr>
            <w:r w:rsidRPr="00240789">
              <w:rPr>
                <w:color w:val="000000"/>
                <w:sz w:val="26"/>
                <w:szCs w:val="26"/>
              </w:rPr>
              <w:t>Quy định về Điều kiện kiểm dịch thực vật (sửa đổi) 2021.</w:t>
            </w:r>
          </w:p>
        </w:tc>
        <w:tc>
          <w:tcPr>
            <w:tcW w:w="1914" w:type="pct"/>
          </w:tcPr>
          <w:p w14:paraId="55518F81" w14:textId="77777777" w:rsidR="00240789" w:rsidRPr="00240789" w:rsidRDefault="00240789" w:rsidP="00146DE0">
            <w:pPr>
              <w:jc w:val="both"/>
              <w:rPr>
                <w:color w:val="000000"/>
                <w:sz w:val="26"/>
                <w:szCs w:val="26"/>
              </w:rPr>
            </w:pPr>
            <w:r w:rsidRPr="00240789">
              <w:rPr>
                <w:color w:val="000000"/>
                <w:sz w:val="26"/>
                <w:szCs w:val="26"/>
              </w:rPr>
              <w:t>Theo Đạo luật Liên minh châu Âu 2018 và 2020 đưa ra các biện pháp ở Anh, Scotland và xứ Wales (Anh) đối với một số loài gây hại nhất định (</w:t>
            </w:r>
            <w:r w:rsidRPr="00240789">
              <w:rPr>
                <w:i/>
                <w:iCs/>
                <w:color w:val="000000"/>
                <w:sz w:val="26"/>
                <w:szCs w:val="26"/>
              </w:rPr>
              <w:t>Neocerambyx raddei</w:t>
            </w:r>
            <w:r w:rsidRPr="00240789">
              <w:rPr>
                <w:color w:val="000000"/>
                <w:sz w:val="26"/>
                <w:szCs w:val="26"/>
              </w:rPr>
              <w:t xml:space="preserve"> và </w:t>
            </w:r>
            <w:r w:rsidRPr="00240789">
              <w:rPr>
                <w:i/>
                <w:iCs/>
                <w:color w:val="000000"/>
                <w:sz w:val="26"/>
                <w:szCs w:val="26"/>
              </w:rPr>
              <w:t>Agrilus bilineatus</w:t>
            </w:r>
            <w:r w:rsidRPr="00240789">
              <w:rPr>
                <w:color w:val="000000"/>
                <w:sz w:val="26"/>
                <w:szCs w:val="26"/>
              </w:rPr>
              <w:t xml:space="preserve">) chống lại việc nhập khẩu thực vật chủ và các hàng hóa được quản lý có liên quan khác của họ Sồi, hạt dẻ và dẻ gai từ một số quốc gia trong đó có Việt Nam. </w:t>
            </w:r>
          </w:p>
        </w:tc>
      </w:tr>
      <w:tr w:rsidR="00240789" w:rsidRPr="00DB1115" w14:paraId="5EDD906B" w14:textId="77777777" w:rsidTr="00240789">
        <w:trPr>
          <w:divId w:val="715736037"/>
        </w:trPr>
        <w:tc>
          <w:tcPr>
            <w:tcW w:w="196" w:type="pct"/>
            <w:tcMar>
              <w:top w:w="15" w:type="dxa"/>
              <w:left w:w="15" w:type="dxa"/>
              <w:bottom w:w="15" w:type="dxa"/>
              <w:right w:w="15" w:type="dxa"/>
            </w:tcMar>
            <w:vAlign w:val="center"/>
          </w:tcPr>
          <w:p w14:paraId="250BBCBE" w14:textId="77777777" w:rsidR="00240789" w:rsidRPr="00240789" w:rsidRDefault="00240789" w:rsidP="00146DE0">
            <w:pPr>
              <w:jc w:val="center"/>
              <w:rPr>
                <w:color w:val="000000"/>
                <w:sz w:val="26"/>
                <w:szCs w:val="26"/>
              </w:rPr>
            </w:pPr>
            <w:r w:rsidRPr="00240789">
              <w:rPr>
                <w:color w:val="000000"/>
                <w:sz w:val="26"/>
                <w:szCs w:val="26"/>
              </w:rPr>
              <w:t>24</w:t>
            </w:r>
          </w:p>
        </w:tc>
        <w:tc>
          <w:tcPr>
            <w:tcW w:w="783" w:type="pct"/>
            <w:tcMar>
              <w:top w:w="15" w:type="dxa"/>
              <w:left w:w="15" w:type="dxa"/>
              <w:bottom w:w="15" w:type="dxa"/>
              <w:right w:w="15" w:type="dxa"/>
            </w:tcMar>
            <w:vAlign w:val="center"/>
          </w:tcPr>
          <w:p w14:paraId="4E547893" w14:textId="77777777" w:rsidR="00240789" w:rsidRPr="00240789" w:rsidRDefault="00240789" w:rsidP="00146DE0">
            <w:pPr>
              <w:jc w:val="center"/>
              <w:rPr>
                <w:color w:val="000000"/>
                <w:sz w:val="26"/>
                <w:szCs w:val="26"/>
              </w:rPr>
            </w:pPr>
            <w:r w:rsidRPr="00240789">
              <w:rPr>
                <w:color w:val="000000"/>
                <w:sz w:val="26"/>
                <w:szCs w:val="26"/>
              </w:rPr>
              <w:t>G/SPS/N/AUS/436/</w:t>
            </w:r>
            <w:r w:rsidRPr="00240789">
              <w:rPr>
                <w:color w:val="000000"/>
                <w:sz w:val="26"/>
                <w:szCs w:val="26"/>
              </w:rPr>
              <w:br/>
            </w:r>
            <w:r w:rsidRPr="00240789">
              <w:rPr>
                <w:color w:val="000000"/>
                <w:sz w:val="26"/>
                <w:szCs w:val="26"/>
              </w:rPr>
              <w:lastRenderedPageBreak/>
              <w:t>Add.1</w:t>
            </w:r>
          </w:p>
        </w:tc>
        <w:tc>
          <w:tcPr>
            <w:tcW w:w="540" w:type="pct"/>
            <w:tcMar>
              <w:top w:w="15" w:type="dxa"/>
              <w:left w:w="15" w:type="dxa"/>
              <w:bottom w:w="15" w:type="dxa"/>
              <w:right w:w="15" w:type="dxa"/>
            </w:tcMar>
            <w:vAlign w:val="center"/>
          </w:tcPr>
          <w:p w14:paraId="19A2780C" w14:textId="77777777" w:rsidR="00240789" w:rsidRPr="00240789" w:rsidRDefault="00240789" w:rsidP="00146DE0">
            <w:pPr>
              <w:jc w:val="center"/>
              <w:rPr>
                <w:color w:val="000000"/>
                <w:sz w:val="26"/>
                <w:szCs w:val="26"/>
              </w:rPr>
            </w:pPr>
            <w:r w:rsidRPr="00240789">
              <w:rPr>
                <w:color w:val="000000"/>
                <w:sz w:val="26"/>
                <w:szCs w:val="26"/>
              </w:rPr>
              <w:lastRenderedPageBreak/>
              <w:t>Úc</w:t>
            </w:r>
          </w:p>
        </w:tc>
        <w:tc>
          <w:tcPr>
            <w:tcW w:w="432" w:type="pct"/>
            <w:tcMar>
              <w:top w:w="15" w:type="dxa"/>
              <w:left w:w="15" w:type="dxa"/>
              <w:bottom w:w="15" w:type="dxa"/>
              <w:right w:w="15" w:type="dxa"/>
            </w:tcMar>
            <w:vAlign w:val="center"/>
          </w:tcPr>
          <w:p w14:paraId="08E41345" w14:textId="77777777" w:rsidR="00240789" w:rsidRPr="00240789" w:rsidRDefault="00240789" w:rsidP="00146DE0">
            <w:pPr>
              <w:jc w:val="center"/>
              <w:rPr>
                <w:color w:val="000000"/>
                <w:sz w:val="26"/>
                <w:szCs w:val="26"/>
              </w:rPr>
            </w:pPr>
            <w:r w:rsidRPr="00240789">
              <w:rPr>
                <w:color w:val="000000"/>
                <w:sz w:val="26"/>
                <w:szCs w:val="26"/>
              </w:rPr>
              <w:t>07/4/2021</w:t>
            </w:r>
          </w:p>
        </w:tc>
        <w:tc>
          <w:tcPr>
            <w:tcW w:w="1135" w:type="pct"/>
            <w:tcMar>
              <w:top w:w="15" w:type="dxa"/>
              <w:left w:w="15" w:type="dxa"/>
              <w:bottom w:w="15" w:type="dxa"/>
              <w:right w:w="15" w:type="dxa"/>
            </w:tcMar>
            <w:vAlign w:val="center"/>
          </w:tcPr>
          <w:p w14:paraId="30C3E64E" w14:textId="77777777" w:rsidR="00240789" w:rsidRPr="00240789" w:rsidRDefault="00240789" w:rsidP="00146DE0">
            <w:pPr>
              <w:jc w:val="both"/>
              <w:rPr>
                <w:color w:val="000000"/>
                <w:sz w:val="26"/>
                <w:szCs w:val="26"/>
              </w:rPr>
            </w:pPr>
            <w:r w:rsidRPr="00240789">
              <w:rPr>
                <w:color w:val="000000"/>
                <w:sz w:val="26"/>
                <w:szCs w:val="26"/>
              </w:rPr>
              <w:t xml:space="preserve">Cập nhật khuyến cáo triển khai </w:t>
            </w:r>
            <w:r w:rsidRPr="00240789">
              <w:rPr>
                <w:color w:val="000000"/>
                <w:sz w:val="26"/>
                <w:szCs w:val="26"/>
              </w:rPr>
              <w:lastRenderedPageBreak/>
              <w:t xml:space="preserve">các điều kiện nhập khẩu sửa đổi đối với hạt giống rau </w:t>
            </w:r>
            <w:r w:rsidRPr="00240789">
              <w:rPr>
                <w:iCs/>
                <w:color w:val="000000"/>
                <w:sz w:val="26"/>
                <w:szCs w:val="26"/>
              </w:rPr>
              <w:t>apiaceous</w:t>
            </w:r>
            <w:r w:rsidRPr="00240789">
              <w:rPr>
                <w:color w:val="000000"/>
                <w:sz w:val="26"/>
                <w:szCs w:val="26"/>
              </w:rPr>
              <w:t xml:space="preserve"> để gieo</w:t>
            </w:r>
          </w:p>
        </w:tc>
        <w:tc>
          <w:tcPr>
            <w:tcW w:w="1914" w:type="pct"/>
          </w:tcPr>
          <w:p w14:paraId="66670691" w14:textId="77777777" w:rsidR="00240789" w:rsidRPr="00240789" w:rsidRDefault="00240789" w:rsidP="00146DE0">
            <w:pPr>
              <w:jc w:val="both"/>
              <w:rPr>
                <w:color w:val="000000"/>
                <w:sz w:val="26"/>
                <w:szCs w:val="26"/>
              </w:rPr>
            </w:pPr>
            <w:r w:rsidRPr="00240789">
              <w:rPr>
                <w:color w:val="000000"/>
                <w:sz w:val="26"/>
                <w:szCs w:val="26"/>
              </w:rPr>
              <w:lastRenderedPageBreak/>
              <w:t xml:space="preserve">Ngoài khuyến cáo được cung cấp trong thông báo </w:t>
            </w:r>
            <w:r w:rsidRPr="00240789">
              <w:rPr>
                <w:color w:val="000000"/>
                <w:sz w:val="26"/>
                <w:szCs w:val="26"/>
              </w:rPr>
              <w:lastRenderedPageBreak/>
              <w:t xml:space="preserve">G/SPS/N/AUS/436, Úc sẽ hoãn lệnh yêu cầu xử lý thuốc diệt nấm bắt buộc đối với hạt giống </w:t>
            </w:r>
            <w:r w:rsidRPr="00240789">
              <w:rPr>
                <w:i/>
                <w:iCs/>
                <w:color w:val="000000"/>
                <w:sz w:val="26"/>
                <w:szCs w:val="26"/>
              </w:rPr>
              <w:t>Daucus carota</w:t>
            </w:r>
            <w:r w:rsidRPr="00240789">
              <w:rPr>
                <w:color w:val="000000"/>
                <w:sz w:val="26"/>
                <w:szCs w:val="26"/>
              </w:rPr>
              <w:t xml:space="preserve"> (cà rốt) và </w:t>
            </w:r>
            <w:r w:rsidRPr="00240789">
              <w:rPr>
                <w:i/>
                <w:iCs/>
                <w:color w:val="000000"/>
                <w:sz w:val="26"/>
                <w:szCs w:val="26"/>
              </w:rPr>
              <w:t xml:space="preserve">Foeniculum vulgare </w:t>
            </w:r>
            <w:r w:rsidRPr="00240789">
              <w:rPr>
                <w:color w:val="000000"/>
                <w:sz w:val="26"/>
                <w:szCs w:val="26"/>
              </w:rPr>
              <w:t>(thì là) nhập khẩu để gieo hạt để các bên liên quan có thời gian xác định và cung cấp hồ sơ các biện pháp giảm thiểu rủi ro thay thế được đề xuất tương đương với xử lý bằng thuốc diệt nấm, để bộ xem xét. Thông tin về việc công nhận các biện pháp thay thế đối với hạt giống để gieo được cung cấp trong Phần 4.5 của Bộ phận xem xét cuối cùng về các điều kiện nhập khẩu đối với hạt giống rau có mầm để gieo.</w:t>
            </w:r>
          </w:p>
          <w:p w14:paraId="1973C66A" w14:textId="77777777" w:rsidR="00240789" w:rsidRPr="00240789" w:rsidRDefault="00240789" w:rsidP="00146DE0">
            <w:pPr>
              <w:jc w:val="both"/>
              <w:rPr>
                <w:color w:val="000000"/>
                <w:sz w:val="26"/>
                <w:szCs w:val="26"/>
              </w:rPr>
            </w:pPr>
            <w:r w:rsidRPr="00240789">
              <w:rPr>
                <w:color w:val="000000"/>
                <w:sz w:val="26"/>
                <w:szCs w:val="26"/>
              </w:rPr>
              <w:t>Úc sẽ xem xét việc thực hiện yêu cầu xử lý thuốc diệt nấm trước tháng 10 năm 2021.</w:t>
            </w:r>
          </w:p>
          <w:p w14:paraId="098F8CE7" w14:textId="77777777" w:rsidR="00240789" w:rsidRPr="00240789" w:rsidRDefault="00240789" w:rsidP="00146DE0">
            <w:pPr>
              <w:jc w:val="both"/>
              <w:rPr>
                <w:color w:val="000000"/>
                <w:sz w:val="26"/>
                <w:szCs w:val="26"/>
              </w:rPr>
            </w:pPr>
            <w:r w:rsidRPr="00240789">
              <w:rPr>
                <w:color w:val="000000"/>
                <w:sz w:val="26"/>
                <w:szCs w:val="26"/>
              </w:rPr>
              <w:t xml:space="preserve">Các điều kiện nhập khẩu sẽ có sẵn trên hệ thống điều kiện nhập khẩu An toàn sinh học (BICON) của Úc: </w:t>
            </w:r>
          </w:p>
          <w:p w14:paraId="631D3CD4" w14:textId="77777777" w:rsidR="00240789" w:rsidRPr="00240789" w:rsidRDefault="00240789" w:rsidP="00146DE0">
            <w:pPr>
              <w:jc w:val="both"/>
              <w:rPr>
                <w:color w:val="000000"/>
                <w:sz w:val="26"/>
                <w:szCs w:val="26"/>
                <w:lang w:val="fr-FR"/>
              </w:rPr>
            </w:pPr>
            <w:r w:rsidRPr="00240789">
              <w:rPr>
                <w:color w:val="000000"/>
                <w:sz w:val="26"/>
                <w:szCs w:val="26"/>
                <w:lang w:val="fr-FR"/>
              </w:rPr>
              <w:t>https://bicon.ag Agricultural.gov.au/BiconWeb4.0/.</w:t>
            </w:r>
          </w:p>
          <w:p w14:paraId="73B372B8" w14:textId="77777777" w:rsidR="00240789" w:rsidRPr="00240789" w:rsidRDefault="00240789" w:rsidP="00146DE0">
            <w:pPr>
              <w:jc w:val="both"/>
              <w:rPr>
                <w:color w:val="000000"/>
                <w:sz w:val="26"/>
                <w:szCs w:val="26"/>
                <w:lang w:val="fr-FR"/>
              </w:rPr>
            </w:pPr>
            <w:r w:rsidRPr="00240789">
              <w:rPr>
                <w:color w:val="000000"/>
                <w:sz w:val="26"/>
                <w:szCs w:val="26"/>
                <w:lang w:val="fr-FR"/>
              </w:rPr>
              <w:t xml:space="preserve">Như đã khuyến cáo trong G/SPS/N/AUS/512, hiện cần có giấy phép nhập khẩu đối với hạt giống của </w:t>
            </w:r>
            <w:r w:rsidRPr="00240789">
              <w:rPr>
                <w:i/>
                <w:iCs/>
                <w:color w:val="000000"/>
                <w:sz w:val="26"/>
                <w:szCs w:val="26"/>
                <w:lang w:val="fr-FR"/>
              </w:rPr>
              <w:t xml:space="preserve">Anthriscus cerefolium, Apium </w:t>
            </w:r>
            <w:r w:rsidRPr="00240789">
              <w:rPr>
                <w:i/>
                <w:iCs/>
                <w:color w:val="000000"/>
                <w:sz w:val="26"/>
                <w:szCs w:val="26"/>
                <w:lang w:val="vi-VN"/>
              </w:rPr>
              <w:t>t</w:t>
            </w:r>
            <w:r w:rsidRPr="00240789">
              <w:rPr>
                <w:i/>
                <w:iCs/>
                <w:color w:val="000000"/>
                <w:sz w:val="26"/>
                <w:szCs w:val="26"/>
                <w:lang w:val="fr-FR"/>
              </w:rPr>
              <w:t xml:space="preserve">ombolens, F. vulgare, Pastinaca sativa </w:t>
            </w:r>
            <w:r w:rsidRPr="00240789">
              <w:rPr>
                <w:color w:val="000000"/>
                <w:sz w:val="26"/>
                <w:szCs w:val="26"/>
                <w:lang w:val="fr-FR"/>
              </w:rPr>
              <w:t>và</w:t>
            </w:r>
            <w:r w:rsidRPr="00240789">
              <w:rPr>
                <w:i/>
                <w:iCs/>
                <w:color w:val="000000"/>
                <w:sz w:val="26"/>
                <w:szCs w:val="26"/>
                <w:lang w:val="fr-FR"/>
              </w:rPr>
              <w:t xml:space="preserve"> Petroselinum crispum</w:t>
            </w:r>
            <w:r w:rsidRPr="00240789">
              <w:rPr>
                <w:color w:val="000000"/>
                <w:sz w:val="26"/>
                <w:szCs w:val="26"/>
                <w:lang w:val="fr-FR"/>
              </w:rPr>
              <w:t>.</w:t>
            </w:r>
          </w:p>
          <w:p w14:paraId="4644F7A7" w14:textId="77777777" w:rsidR="00240789" w:rsidRPr="00240789" w:rsidRDefault="00240789" w:rsidP="00146DE0">
            <w:pPr>
              <w:jc w:val="both"/>
              <w:rPr>
                <w:color w:val="000000"/>
                <w:sz w:val="26"/>
                <w:szCs w:val="26"/>
                <w:lang w:val="fr-FR"/>
              </w:rPr>
            </w:pPr>
            <w:r w:rsidRPr="00240789">
              <w:rPr>
                <w:color w:val="000000"/>
                <w:sz w:val="26"/>
                <w:szCs w:val="26"/>
                <w:lang w:val="fr-FR"/>
              </w:rPr>
              <w:t xml:space="preserve">Úc đã công bố bản đánh giá cuối cùng về các điều kiện nhập khẩu đối với hạt giống rau </w:t>
            </w:r>
            <w:r w:rsidRPr="00240789">
              <w:rPr>
                <w:iCs/>
                <w:color w:val="000000"/>
                <w:sz w:val="26"/>
                <w:szCs w:val="26"/>
                <w:lang w:val="fr-FR"/>
              </w:rPr>
              <w:t>apiaceous</w:t>
            </w:r>
            <w:r w:rsidRPr="00240789">
              <w:rPr>
                <w:color w:val="000000"/>
                <w:sz w:val="26"/>
                <w:szCs w:val="26"/>
                <w:lang w:val="fr-FR"/>
              </w:rPr>
              <w:t xml:space="preserve"> để gieo vào ngày 29 tháng 3 năm 2021.</w:t>
            </w:r>
          </w:p>
        </w:tc>
      </w:tr>
      <w:tr w:rsidR="00240789" w:rsidRPr="00240789" w14:paraId="39ABEBD2" w14:textId="77777777" w:rsidTr="00240789">
        <w:trPr>
          <w:divId w:val="715736037"/>
        </w:trPr>
        <w:tc>
          <w:tcPr>
            <w:tcW w:w="196" w:type="pct"/>
            <w:tcMar>
              <w:top w:w="15" w:type="dxa"/>
              <w:left w:w="15" w:type="dxa"/>
              <w:bottom w:w="15" w:type="dxa"/>
              <w:right w:w="15" w:type="dxa"/>
            </w:tcMar>
            <w:vAlign w:val="center"/>
          </w:tcPr>
          <w:p w14:paraId="74FA2F09" w14:textId="77777777" w:rsidR="00240789" w:rsidRPr="00240789" w:rsidRDefault="00240789" w:rsidP="00146DE0">
            <w:pPr>
              <w:jc w:val="center"/>
              <w:rPr>
                <w:color w:val="000000"/>
                <w:sz w:val="26"/>
                <w:szCs w:val="26"/>
              </w:rPr>
            </w:pPr>
            <w:r w:rsidRPr="00240789">
              <w:rPr>
                <w:color w:val="000000"/>
                <w:sz w:val="26"/>
                <w:szCs w:val="26"/>
              </w:rPr>
              <w:lastRenderedPageBreak/>
              <w:t>25</w:t>
            </w:r>
          </w:p>
        </w:tc>
        <w:tc>
          <w:tcPr>
            <w:tcW w:w="783" w:type="pct"/>
            <w:tcMar>
              <w:top w:w="15" w:type="dxa"/>
              <w:left w:w="15" w:type="dxa"/>
              <w:bottom w:w="15" w:type="dxa"/>
              <w:right w:w="15" w:type="dxa"/>
            </w:tcMar>
            <w:vAlign w:val="center"/>
          </w:tcPr>
          <w:p w14:paraId="3CEB6820" w14:textId="77777777" w:rsidR="00240789" w:rsidRPr="00240789" w:rsidRDefault="00240789" w:rsidP="00146DE0">
            <w:pPr>
              <w:jc w:val="center"/>
              <w:rPr>
                <w:color w:val="000000"/>
                <w:sz w:val="26"/>
                <w:szCs w:val="26"/>
              </w:rPr>
            </w:pPr>
            <w:r w:rsidRPr="00240789">
              <w:rPr>
                <w:color w:val="000000"/>
                <w:sz w:val="26"/>
                <w:szCs w:val="26"/>
              </w:rPr>
              <w:t>G/SPS/N/TZA/108</w:t>
            </w:r>
          </w:p>
        </w:tc>
        <w:tc>
          <w:tcPr>
            <w:tcW w:w="540" w:type="pct"/>
            <w:tcMar>
              <w:top w:w="15" w:type="dxa"/>
              <w:left w:w="15" w:type="dxa"/>
              <w:bottom w:w="15" w:type="dxa"/>
              <w:right w:w="15" w:type="dxa"/>
            </w:tcMar>
            <w:vAlign w:val="center"/>
          </w:tcPr>
          <w:p w14:paraId="2E067735"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4917EF17" w14:textId="77777777" w:rsidR="00240789" w:rsidRPr="00240789" w:rsidRDefault="00240789" w:rsidP="00146DE0">
            <w:pPr>
              <w:jc w:val="center"/>
              <w:rPr>
                <w:color w:val="000000"/>
                <w:sz w:val="26"/>
                <w:szCs w:val="26"/>
              </w:rPr>
            </w:pPr>
            <w:r w:rsidRPr="00240789">
              <w:rPr>
                <w:color w:val="000000"/>
                <w:sz w:val="26"/>
                <w:szCs w:val="26"/>
              </w:rPr>
              <w:t>08/4/2021</w:t>
            </w:r>
          </w:p>
        </w:tc>
        <w:tc>
          <w:tcPr>
            <w:tcW w:w="1135" w:type="pct"/>
            <w:tcMar>
              <w:top w:w="15" w:type="dxa"/>
              <w:left w:w="15" w:type="dxa"/>
              <w:bottom w:w="15" w:type="dxa"/>
              <w:right w:w="15" w:type="dxa"/>
            </w:tcMar>
            <w:vAlign w:val="center"/>
          </w:tcPr>
          <w:p w14:paraId="363C2018" w14:textId="77777777" w:rsidR="00240789" w:rsidRPr="00240789" w:rsidRDefault="00240789" w:rsidP="00146DE0">
            <w:pPr>
              <w:jc w:val="both"/>
              <w:rPr>
                <w:color w:val="000000"/>
                <w:sz w:val="26"/>
                <w:szCs w:val="26"/>
              </w:rPr>
            </w:pPr>
            <w:r w:rsidRPr="00240789">
              <w:rPr>
                <w:color w:val="000000"/>
                <w:sz w:val="26"/>
                <w:szCs w:val="26"/>
              </w:rPr>
              <w:t>Đặc điểm kỹ thuật - Động vật thân mềm hai mảnh vỏ</w:t>
            </w:r>
          </w:p>
        </w:tc>
        <w:tc>
          <w:tcPr>
            <w:tcW w:w="1914" w:type="pct"/>
          </w:tcPr>
          <w:p w14:paraId="3BA81149" w14:textId="77777777" w:rsidR="00240789" w:rsidRPr="00240789" w:rsidRDefault="00240789" w:rsidP="00146DE0">
            <w:pPr>
              <w:jc w:val="both"/>
              <w:rPr>
                <w:color w:val="000000"/>
                <w:sz w:val="26"/>
                <w:szCs w:val="26"/>
              </w:rPr>
            </w:pPr>
            <w:r w:rsidRPr="00240789">
              <w:rPr>
                <w:color w:val="000000"/>
                <w:sz w:val="26"/>
                <w:szCs w:val="26"/>
              </w:rPr>
              <w:t>Tiêu chuẩn này quy định các yêu cầu, phương pháp lấy mẫu và kiểm tra đối với nhuyễn thể hai mảnh vỏ sống và sản phẩm tươi sống đã được cắt nhỏ hoặc đông lạnh hay chế biến.</w:t>
            </w:r>
          </w:p>
        </w:tc>
      </w:tr>
      <w:tr w:rsidR="00240789" w:rsidRPr="00240789" w14:paraId="68F2D5DE" w14:textId="77777777" w:rsidTr="00240789">
        <w:trPr>
          <w:divId w:val="715736037"/>
        </w:trPr>
        <w:tc>
          <w:tcPr>
            <w:tcW w:w="196" w:type="pct"/>
            <w:tcMar>
              <w:top w:w="15" w:type="dxa"/>
              <w:left w:w="15" w:type="dxa"/>
              <w:bottom w:w="15" w:type="dxa"/>
              <w:right w:w="15" w:type="dxa"/>
            </w:tcMar>
            <w:vAlign w:val="center"/>
          </w:tcPr>
          <w:p w14:paraId="1382AA03" w14:textId="77777777" w:rsidR="00240789" w:rsidRPr="00240789" w:rsidRDefault="00240789" w:rsidP="00146DE0">
            <w:pPr>
              <w:jc w:val="center"/>
              <w:rPr>
                <w:color w:val="000000"/>
                <w:sz w:val="26"/>
                <w:szCs w:val="26"/>
              </w:rPr>
            </w:pPr>
            <w:r w:rsidRPr="00240789">
              <w:rPr>
                <w:color w:val="000000"/>
                <w:sz w:val="26"/>
                <w:szCs w:val="26"/>
              </w:rPr>
              <w:lastRenderedPageBreak/>
              <w:t>26</w:t>
            </w:r>
          </w:p>
        </w:tc>
        <w:tc>
          <w:tcPr>
            <w:tcW w:w="783" w:type="pct"/>
            <w:tcMar>
              <w:top w:w="15" w:type="dxa"/>
              <w:left w:w="15" w:type="dxa"/>
              <w:bottom w:w="15" w:type="dxa"/>
              <w:right w:w="15" w:type="dxa"/>
            </w:tcMar>
            <w:vAlign w:val="center"/>
          </w:tcPr>
          <w:p w14:paraId="16C0FCF3" w14:textId="77777777" w:rsidR="00240789" w:rsidRPr="00240789" w:rsidRDefault="00240789" w:rsidP="00146DE0">
            <w:pPr>
              <w:jc w:val="center"/>
              <w:rPr>
                <w:color w:val="000000"/>
                <w:sz w:val="26"/>
                <w:szCs w:val="26"/>
              </w:rPr>
            </w:pPr>
            <w:r w:rsidRPr="00240789">
              <w:rPr>
                <w:color w:val="000000"/>
                <w:sz w:val="26"/>
                <w:szCs w:val="26"/>
              </w:rPr>
              <w:t>G/SPS/N/HND/11/</w:t>
            </w:r>
            <w:r w:rsidRPr="00240789">
              <w:rPr>
                <w:color w:val="000000"/>
                <w:sz w:val="26"/>
                <w:szCs w:val="26"/>
              </w:rPr>
              <w:br/>
              <w:t>Add.2</w:t>
            </w:r>
          </w:p>
        </w:tc>
        <w:tc>
          <w:tcPr>
            <w:tcW w:w="540" w:type="pct"/>
            <w:tcMar>
              <w:top w:w="15" w:type="dxa"/>
              <w:left w:w="15" w:type="dxa"/>
              <w:bottom w:w="15" w:type="dxa"/>
              <w:right w:w="15" w:type="dxa"/>
            </w:tcMar>
            <w:vAlign w:val="center"/>
          </w:tcPr>
          <w:p w14:paraId="04B4B12D" w14:textId="77777777" w:rsidR="00240789" w:rsidRPr="00240789" w:rsidRDefault="00240789" w:rsidP="00146DE0">
            <w:pPr>
              <w:jc w:val="center"/>
              <w:rPr>
                <w:color w:val="000000"/>
                <w:sz w:val="26"/>
                <w:szCs w:val="26"/>
              </w:rPr>
            </w:pPr>
            <w:r w:rsidRPr="00240789">
              <w:rPr>
                <w:color w:val="000000"/>
                <w:sz w:val="26"/>
                <w:szCs w:val="26"/>
              </w:rPr>
              <w:t>Honduras</w:t>
            </w:r>
          </w:p>
        </w:tc>
        <w:tc>
          <w:tcPr>
            <w:tcW w:w="432" w:type="pct"/>
            <w:tcMar>
              <w:top w:w="15" w:type="dxa"/>
              <w:left w:w="15" w:type="dxa"/>
              <w:bottom w:w="15" w:type="dxa"/>
              <w:right w:w="15" w:type="dxa"/>
            </w:tcMar>
            <w:vAlign w:val="center"/>
          </w:tcPr>
          <w:p w14:paraId="22FDB5FC" w14:textId="77777777" w:rsidR="00240789" w:rsidRPr="00240789" w:rsidRDefault="00240789" w:rsidP="00146DE0">
            <w:pPr>
              <w:jc w:val="center"/>
              <w:rPr>
                <w:color w:val="000000"/>
                <w:sz w:val="26"/>
                <w:szCs w:val="26"/>
              </w:rPr>
            </w:pPr>
            <w:r w:rsidRPr="00240789">
              <w:rPr>
                <w:color w:val="000000"/>
                <w:sz w:val="26"/>
                <w:szCs w:val="26"/>
              </w:rPr>
              <w:t>08/4/2021</w:t>
            </w:r>
          </w:p>
        </w:tc>
        <w:tc>
          <w:tcPr>
            <w:tcW w:w="1135" w:type="pct"/>
            <w:tcMar>
              <w:top w:w="15" w:type="dxa"/>
              <w:left w:w="15" w:type="dxa"/>
              <w:bottom w:w="15" w:type="dxa"/>
              <w:right w:w="15" w:type="dxa"/>
            </w:tcMar>
            <w:vAlign w:val="center"/>
          </w:tcPr>
          <w:p w14:paraId="7A3B4595" w14:textId="77777777" w:rsidR="00240789" w:rsidRPr="00240789" w:rsidRDefault="00240789" w:rsidP="00146DE0">
            <w:pPr>
              <w:jc w:val="both"/>
              <w:rPr>
                <w:color w:val="000000"/>
                <w:sz w:val="26"/>
                <w:szCs w:val="26"/>
              </w:rPr>
            </w:pPr>
            <w:r w:rsidRPr="00240789">
              <w:rPr>
                <w:color w:val="000000"/>
                <w:sz w:val="26"/>
                <w:szCs w:val="26"/>
              </w:rPr>
              <w:t>Quy định về vật liệu đóng gói bằng gỗ trong thương mại quốc tế</w:t>
            </w:r>
          </w:p>
        </w:tc>
        <w:tc>
          <w:tcPr>
            <w:tcW w:w="1914" w:type="pct"/>
          </w:tcPr>
          <w:p w14:paraId="4EE95871" w14:textId="77777777" w:rsidR="00240789" w:rsidRPr="00240789" w:rsidRDefault="00240789" w:rsidP="00146DE0">
            <w:pPr>
              <w:jc w:val="both"/>
              <w:rPr>
                <w:color w:val="000000"/>
                <w:sz w:val="26"/>
                <w:szCs w:val="26"/>
              </w:rPr>
            </w:pPr>
            <w:r w:rsidRPr="00240789">
              <w:rPr>
                <w:color w:val="000000"/>
                <w:sz w:val="26"/>
                <w:szCs w:val="26"/>
              </w:rPr>
              <w:t>Cộng hòa Honduras thông báo gia hạn ngày cuối cùng  nhận góp ý cho thông báo G/SPS/N/HND/11/Add.1, đã được kéo dài đến ngày 10 tháng 5 năm 2021.</w:t>
            </w:r>
          </w:p>
        </w:tc>
      </w:tr>
      <w:tr w:rsidR="00240789" w:rsidRPr="00240789" w14:paraId="6E857EA6" w14:textId="77777777" w:rsidTr="00240789">
        <w:trPr>
          <w:divId w:val="715736037"/>
        </w:trPr>
        <w:tc>
          <w:tcPr>
            <w:tcW w:w="196" w:type="pct"/>
            <w:tcMar>
              <w:top w:w="15" w:type="dxa"/>
              <w:left w:w="15" w:type="dxa"/>
              <w:bottom w:w="15" w:type="dxa"/>
              <w:right w:w="15" w:type="dxa"/>
            </w:tcMar>
            <w:vAlign w:val="center"/>
          </w:tcPr>
          <w:p w14:paraId="4703984A" w14:textId="77777777" w:rsidR="00240789" w:rsidRPr="00240789" w:rsidRDefault="00240789" w:rsidP="00146DE0">
            <w:pPr>
              <w:jc w:val="center"/>
              <w:rPr>
                <w:color w:val="000000"/>
                <w:sz w:val="26"/>
                <w:szCs w:val="26"/>
              </w:rPr>
            </w:pPr>
            <w:r w:rsidRPr="00240789">
              <w:rPr>
                <w:color w:val="000000"/>
                <w:sz w:val="26"/>
                <w:szCs w:val="26"/>
              </w:rPr>
              <w:t>27</w:t>
            </w:r>
          </w:p>
        </w:tc>
        <w:tc>
          <w:tcPr>
            <w:tcW w:w="783" w:type="pct"/>
            <w:tcMar>
              <w:top w:w="15" w:type="dxa"/>
              <w:left w:w="15" w:type="dxa"/>
              <w:bottom w:w="15" w:type="dxa"/>
              <w:right w:w="15" w:type="dxa"/>
            </w:tcMar>
            <w:vAlign w:val="center"/>
          </w:tcPr>
          <w:p w14:paraId="6FF62546" w14:textId="77777777" w:rsidR="00240789" w:rsidRPr="00240789" w:rsidRDefault="00240789" w:rsidP="00146DE0">
            <w:pPr>
              <w:jc w:val="center"/>
              <w:rPr>
                <w:color w:val="000000"/>
                <w:sz w:val="26"/>
                <w:szCs w:val="26"/>
              </w:rPr>
            </w:pPr>
            <w:r w:rsidRPr="00240789">
              <w:rPr>
                <w:color w:val="000000"/>
                <w:sz w:val="26"/>
                <w:szCs w:val="26"/>
              </w:rPr>
              <w:t>G/SPS/N/KGZ/23</w:t>
            </w:r>
          </w:p>
        </w:tc>
        <w:tc>
          <w:tcPr>
            <w:tcW w:w="540" w:type="pct"/>
            <w:tcMar>
              <w:top w:w="15" w:type="dxa"/>
              <w:left w:w="15" w:type="dxa"/>
              <w:bottom w:w="15" w:type="dxa"/>
              <w:right w:w="15" w:type="dxa"/>
            </w:tcMar>
            <w:vAlign w:val="center"/>
          </w:tcPr>
          <w:p w14:paraId="5100D8D4" w14:textId="77777777" w:rsidR="00240789" w:rsidRPr="00240789" w:rsidRDefault="00240789" w:rsidP="00146DE0">
            <w:pPr>
              <w:jc w:val="center"/>
              <w:rPr>
                <w:color w:val="000000"/>
                <w:sz w:val="26"/>
                <w:szCs w:val="26"/>
              </w:rPr>
            </w:pPr>
            <w:r w:rsidRPr="00240789">
              <w:rPr>
                <w:color w:val="000000"/>
                <w:sz w:val="26"/>
                <w:szCs w:val="26"/>
              </w:rPr>
              <w:t>Kyrgyzstan</w:t>
            </w:r>
          </w:p>
        </w:tc>
        <w:tc>
          <w:tcPr>
            <w:tcW w:w="432" w:type="pct"/>
            <w:tcMar>
              <w:top w:w="15" w:type="dxa"/>
              <w:left w:w="15" w:type="dxa"/>
              <w:bottom w:w="15" w:type="dxa"/>
              <w:right w:w="15" w:type="dxa"/>
            </w:tcMar>
            <w:vAlign w:val="center"/>
          </w:tcPr>
          <w:p w14:paraId="288B1429"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7A9125E2"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quyết định về việc sửa đổi quyết định của Ủy ban Liên minh hải quan ngày 18 tháng 6 năm 2010, số 318</w:t>
            </w:r>
          </w:p>
        </w:tc>
        <w:tc>
          <w:tcPr>
            <w:tcW w:w="1914" w:type="pct"/>
          </w:tcPr>
          <w:p w14:paraId="2D6749C3" w14:textId="77777777" w:rsidR="00240789" w:rsidRPr="00240789" w:rsidRDefault="00240789" w:rsidP="00146DE0">
            <w:pPr>
              <w:jc w:val="both"/>
              <w:rPr>
                <w:color w:val="000000"/>
                <w:sz w:val="26"/>
                <w:szCs w:val="26"/>
              </w:rPr>
            </w:pPr>
            <w:r w:rsidRPr="00240789">
              <w:rPr>
                <w:color w:val="000000"/>
                <w:sz w:val="26"/>
                <w:szCs w:val="26"/>
              </w:rPr>
              <w:t>Dự thảo về một số thay đổi trong việc sử dụng tài liệu điện tử bao gồm các chứng từ thương mại, vận chuyển và giấy chứng nhận KDTV của cơ quan có thẩm quyền trong khuôn khổ kiểm soát KDTV (giám sát), cũng như chuyển tải kết quả kiểm dịch KDTV (giám sát) dưới hình thức điện tử thông qua hệ thống thông tin của cơ quan có thẩm quyền.</w:t>
            </w:r>
          </w:p>
        </w:tc>
      </w:tr>
      <w:tr w:rsidR="00240789" w:rsidRPr="00240789" w14:paraId="71D954C4" w14:textId="77777777" w:rsidTr="00240789">
        <w:trPr>
          <w:divId w:val="715736037"/>
        </w:trPr>
        <w:tc>
          <w:tcPr>
            <w:tcW w:w="196" w:type="pct"/>
            <w:tcMar>
              <w:top w:w="15" w:type="dxa"/>
              <w:left w:w="15" w:type="dxa"/>
              <w:bottom w:w="15" w:type="dxa"/>
              <w:right w:w="15" w:type="dxa"/>
            </w:tcMar>
            <w:vAlign w:val="center"/>
          </w:tcPr>
          <w:p w14:paraId="1258AB15" w14:textId="77777777" w:rsidR="00240789" w:rsidRPr="00240789" w:rsidRDefault="00240789" w:rsidP="00146DE0">
            <w:pPr>
              <w:jc w:val="center"/>
              <w:rPr>
                <w:color w:val="000000"/>
                <w:sz w:val="26"/>
                <w:szCs w:val="26"/>
              </w:rPr>
            </w:pPr>
            <w:r w:rsidRPr="00240789">
              <w:rPr>
                <w:color w:val="000000"/>
                <w:sz w:val="26"/>
                <w:szCs w:val="26"/>
              </w:rPr>
              <w:t>28</w:t>
            </w:r>
          </w:p>
        </w:tc>
        <w:tc>
          <w:tcPr>
            <w:tcW w:w="783" w:type="pct"/>
            <w:tcMar>
              <w:top w:w="15" w:type="dxa"/>
              <w:left w:w="15" w:type="dxa"/>
              <w:bottom w:w="15" w:type="dxa"/>
              <w:right w:w="15" w:type="dxa"/>
            </w:tcMar>
            <w:vAlign w:val="center"/>
          </w:tcPr>
          <w:p w14:paraId="6EA7F302" w14:textId="77777777" w:rsidR="00240789" w:rsidRPr="00240789" w:rsidRDefault="00240789" w:rsidP="00146DE0">
            <w:pPr>
              <w:jc w:val="center"/>
              <w:rPr>
                <w:color w:val="000000"/>
                <w:sz w:val="26"/>
                <w:szCs w:val="26"/>
              </w:rPr>
            </w:pPr>
            <w:r w:rsidRPr="00240789">
              <w:rPr>
                <w:color w:val="000000"/>
                <w:sz w:val="26"/>
                <w:szCs w:val="26"/>
              </w:rPr>
              <w:t>G/SPS/N/KGZ/22</w:t>
            </w:r>
          </w:p>
        </w:tc>
        <w:tc>
          <w:tcPr>
            <w:tcW w:w="540" w:type="pct"/>
            <w:tcMar>
              <w:top w:w="15" w:type="dxa"/>
              <w:left w:w="15" w:type="dxa"/>
              <w:bottom w:w="15" w:type="dxa"/>
              <w:right w:w="15" w:type="dxa"/>
            </w:tcMar>
            <w:vAlign w:val="center"/>
          </w:tcPr>
          <w:p w14:paraId="3C227E46" w14:textId="77777777" w:rsidR="00240789" w:rsidRPr="00240789" w:rsidRDefault="00240789" w:rsidP="00146DE0">
            <w:pPr>
              <w:jc w:val="center"/>
              <w:rPr>
                <w:color w:val="000000"/>
                <w:sz w:val="26"/>
                <w:szCs w:val="26"/>
              </w:rPr>
            </w:pPr>
            <w:r w:rsidRPr="00240789">
              <w:rPr>
                <w:color w:val="000000"/>
                <w:sz w:val="26"/>
                <w:szCs w:val="26"/>
              </w:rPr>
              <w:t>Kyrgyzstan</w:t>
            </w:r>
          </w:p>
        </w:tc>
        <w:tc>
          <w:tcPr>
            <w:tcW w:w="432" w:type="pct"/>
            <w:tcMar>
              <w:top w:w="15" w:type="dxa"/>
              <w:left w:w="15" w:type="dxa"/>
              <w:bottom w:w="15" w:type="dxa"/>
              <w:right w:w="15" w:type="dxa"/>
            </w:tcMar>
            <w:vAlign w:val="center"/>
          </w:tcPr>
          <w:p w14:paraId="125328A9"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1B4B9E15" w14:textId="77777777" w:rsidR="00240789" w:rsidRPr="00240789" w:rsidRDefault="00240789" w:rsidP="00146DE0">
            <w:pPr>
              <w:jc w:val="both"/>
              <w:rPr>
                <w:color w:val="000000"/>
                <w:sz w:val="26"/>
                <w:szCs w:val="26"/>
              </w:rPr>
            </w:pPr>
            <w:r w:rsidRPr="00240789">
              <w:rPr>
                <w:color w:val="000000"/>
                <w:sz w:val="26"/>
                <w:szCs w:val="26"/>
              </w:rPr>
              <w:t>Hội đồng Ủy ban Kinh tế Á-Âu dự thảo quyết định về việc sửa đổi Bảng 8 của yêu cầu kiểm dịch thực vật thông thường đối với sản phẩm kiểm dịch và đối tượng kiểm dịch ở biên giới hải quan và lãnh thổ hải quan của Liên minh Kinh tế Á-Âu (EAEU).</w:t>
            </w:r>
          </w:p>
        </w:tc>
        <w:tc>
          <w:tcPr>
            <w:tcW w:w="1914" w:type="pct"/>
          </w:tcPr>
          <w:p w14:paraId="3EFC586E" w14:textId="77777777" w:rsidR="00240789" w:rsidRPr="00240789" w:rsidRDefault="00240789" w:rsidP="00146DE0">
            <w:pPr>
              <w:jc w:val="both"/>
              <w:rPr>
                <w:color w:val="000000"/>
                <w:sz w:val="26"/>
                <w:szCs w:val="26"/>
              </w:rPr>
            </w:pPr>
            <w:r w:rsidRPr="00240789">
              <w:rPr>
                <w:color w:val="000000"/>
                <w:sz w:val="26"/>
                <w:szCs w:val="26"/>
              </w:rPr>
              <w:t>Dự thảo quy định các yêu cầu về kiểm dịch động, thực vật đối với nấm sợi.</w:t>
            </w:r>
          </w:p>
        </w:tc>
      </w:tr>
      <w:tr w:rsidR="00240789" w:rsidRPr="00240789" w14:paraId="085DE6FB" w14:textId="77777777" w:rsidTr="00240789">
        <w:trPr>
          <w:divId w:val="715736037"/>
        </w:trPr>
        <w:tc>
          <w:tcPr>
            <w:tcW w:w="196" w:type="pct"/>
            <w:tcMar>
              <w:top w:w="15" w:type="dxa"/>
              <w:left w:w="15" w:type="dxa"/>
              <w:bottom w:w="15" w:type="dxa"/>
              <w:right w:w="15" w:type="dxa"/>
            </w:tcMar>
            <w:vAlign w:val="center"/>
          </w:tcPr>
          <w:p w14:paraId="3995D71E" w14:textId="77777777" w:rsidR="00240789" w:rsidRPr="00240789" w:rsidRDefault="00240789" w:rsidP="00146DE0">
            <w:pPr>
              <w:jc w:val="center"/>
              <w:rPr>
                <w:color w:val="000000"/>
                <w:sz w:val="26"/>
                <w:szCs w:val="26"/>
              </w:rPr>
            </w:pPr>
            <w:r w:rsidRPr="00240789">
              <w:rPr>
                <w:color w:val="000000"/>
                <w:sz w:val="26"/>
                <w:szCs w:val="26"/>
              </w:rPr>
              <w:t>29</w:t>
            </w:r>
          </w:p>
        </w:tc>
        <w:tc>
          <w:tcPr>
            <w:tcW w:w="783" w:type="pct"/>
            <w:tcMar>
              <w:top w:w="15" w:type="dxa"/>
              <w:left w:w="15" w:type="dxa"/>
              <w:bottom w:w="15" w:type="dxa"/>
              <w:right w:w="15" w:type="dxa"/>
            </w:tcMar>
            <w:vAlign w:val="center"/>
          </w:tcPr>
          <w:p w14:paraId="446A73BD" w14:textId="77777777" w:rsidR="00240789" w:rsidRPr="00240789" w:rsidRDefault="00240789" w:rsidP="00146DE0">
            <w:pPr>
              <w:jc w:val="center"/>
              <w:rPr>
                <w:color w:val="000000"/>
                <w:sz w:val="26"/>
                <w:szCs w:val="26"/>
              </w:rPr>
            </w:pPr>
            <w:r w:rsidRPr="00240789">
              <w:rPr>
                <w:color w:val="000000"/>
                <w:sz w:val="26"/>
                <w:szCs w:val="26"/>
              </w:rPr>
              <w:t>G/SPS/N/BRA/1930</w:t>
            </w:r>
          </w:p>
        </w:tc>
        <w:tc>
          <w:tcPr>
            <w:tcW w:w="540" w:type="pct"/>
            <w:tcMar>
              <w:top w:w="15" w:type="dxa"/>
              <w:left w:w="15" w:type="dxa"/>
              <w:bottom w:w="15" w:type="dxa"/>
              <w:right w:w="15" w:type="dxa"/>
            </w:tcMar>
            <w:vAlign w:val="center"/>
          </w:tcPr>
          <w:p w14:paraId="42E6EB55" w14:textId="77777777" w:rsidR="00240789" w:rsidRPr="00240789" w:rsidRDefault="00240789" w:rsidP="00146DE0">
            <w:pPr>
              <w:jc w:val="center"/>
              <w:rPr>
                <w:color w:val="000000"/>
                <w:sz w:val="26"/>
                <w:szCs w:val="26"/>
                <w:lang w:val="vi-VN"/>
              </w:rPr>
            </w:pPr>
            <w:r w:rsidRPr="00240789">
              <w:rPr>
                <w:color w:val="000000"/>
                <w:sz w:val="26"/>
                <w:szCs w:val="26"/>
              </w:rPr>
              <w:t>Brasil</w:t>
            </w:r>
          </w:p>
        </w:tc>
        <w:tc>
          <w:tcPr>
            <w:tcW w:w="432" w:type="pct"/>
            <w:tcMar>
              <w:top w:w="15" w:type="dxa"/>
              <w:left w:w="15" w:type="dxa"/>
              <w:bottom w:w="15" w:type="dxa"/>
              <w:right w:w="15" w:type="dxa"/>
            </w:tcMar>
            <w:vAlign w:val="center"/>
          </w:tcPr>
          <w:p w14:paraId="2FDEF545"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1774264B" w14:textId="77777777" w:rsidR="00240789" w:rsidRPr="00240789" w:rsidRDefault="00240789" w:rsidP="00146DE0">
            <w:pPr>
              <w:jc w:val="both"/>
              <w:rPr>
                <w:color w:val="000000"/>
                <w:sz w:val="26"/>
                <w:szCs w:val="26"/>
              </w:rPr>
            </w:pPr>
            <w:r w:rsidRPr="00240789">
              <w:rPr>
                <w:color w:val="000000"/>
                <w:sz w:val="26"/>
                <w:szCs w:val="26"/>
              </w:rPr>
              <w:t xml:space="preserve">Sắc lệnh số 61 ngày 29 tháng 3 năm 2021. Kết hợp vào hệ thống pháp luật quốc gia về yêu cầu kiểm dịch thực vật đối với </w:t>
            </w:r>
            <w:r w:rsidRPr="00240789">
              <w:rPr>
                <w:i/>
                <w:iCs/>
                <w:color w:val="000000"/>
                <w:sz w:val="26"/>
                <w:szCs w:val="26"/>
              </w:rPr>
              <w:t xml:space="preserve">Oryza sativa </w:t>
            </w:r>
            <w:r w:rsidRPr="00240789">
              <w:rPr>
                <w:color w:val="000000"/>
                <w:sz w:val="26"/>
                <w:szCs w:val="26"/>
              </w:rPr>
              <w:t xml:space="preserve">(gạo) theo quốc gia nhập và xuất xứ của các quốc gia thành viên MERCOSUR, được phê duyệt bởi Nghị quyết MERCOSUR/GMC/RES, số </w:t>
            </w:r>
            <w:r w:rsidRPr="00240789">
              <w:rPr>
                <w:color w:val="000000"/>
                <w:sz w:val="26"/>
                <w:szCs w:val="26"/>
              </w:rPr>
              <w:lastRenderedPageBreak/>
              <w:t>07/20.</w:t>
            </w:r>
          </w:p>
        </w:tc>
        <w:tc>
          <w:tcPr>
            <w:tcW w:w="1914" w:type="pct"/>
          </w:tcPr>
          <w:p w14:paraId="5DEDD6FF" w14:textId="77777777" w:rsidR="00240789" w:rsidRPr="00240789" w:rsidRDefault="00240789" w:rsidP="00146DE0">
            <w:pPr>
              <w:jc w:val="both"/>
              <w:rPr>
                <w:color w:val="000000"/>
                <w:sz w:val="26"/>
                <w:szCs w:val="26"/>
              </w:rPr>
            </w:pPr>
            <w:r w:rsidRPr="00240789">
              <w:rPr>
                <w:color w:val="000000"/>
                <w:sz w:val="26"/>
                <w:szCs w:val="26"/>
              </w:rPr>
              <w:lastRenderedPageBreak/>
              <w:t xml:space="preserve">Kết hợp vào hệ thống pháp luật quốc gia về yêu cầu kiểm dịch thực vật đối với </w:t>
            </w:r>
            <w:r w:rsidRPr="00240789">
              <w:rPr>
                <w:i/>
                <w:iCs/>
                <w:color w:val="000000"/>
                <w:sz w:val="26"/>
                <w:szCs w:val="26"/>
              </w:rPr>
              <w:t>Oryza sativa</w:t>
            </w:r>
            <w:r w:rsidRPr="00240789">
              <w:rPr>
                <w:color w:val="000000"/>
                <w:sz w:val="26"/>
                <w:szCs w:val="26"/>
              </w:rPr>
              <w:t xml:space="preserve"> (gạo) theo quốc gia nhập và xuất xứ của các quốc gia thành viên MERCOSUR, được phê duyệt bởi Nghị quyết MERCOSUR/GMC/RES, số 07/20.</w:t>
            </w:r>
          </w:p>
        </w:tc>
      </w:tr>
      <w:tr w:rsidR="00240789" w:rsidRPr="00240789" w14:paraId="27ABF579" w14:textId="77777777" w:rsidTr="00240789">
        <w:trPr>
          <w:divId w:val="715736037"/>
        </w:trPr>
        <w:tc>
          <w:tcPr>
            <w:tcW w:w="196" w:type="pct"/>
            <w:tcMar>
              <w:top w:w="15" w:type="dxa"/>
              <w:left w:w="15" w:type="dxa"/>
              <w:bottom w:w="15" w:type="dxa"/>
              <w:right w:w="15" w:type="dxa"/>
            </w:tcMar>
            <w:vAlign w:val="center"/>
          </w:tcPr>
          <w:p w14:paraId="1572E5B5" w14:textId="77777777" w:rsidR="00240789" w:rsidRPr="00240789" w:rsidRDefault="00240789" w:rsidP="00146DE0">
            <w:pPr>
              <w:jc w:val="center"/>
              <w:rPr>
                <w:color w:val="000000"/>
                <w:sz w:val="26"/>
                <w:szCs w:val="26"/>
              </w:rPr>
            </w:pPr>
            <w:r w:rsidRPr="00240789">
              <w:rPr>
                <w:color w:val="000000"/>
                <w:sz w:val="26"/>
                <w:szCs w:val="26"/>
              </w:rPr>
              <w:lastRenderedPageBreak/>
              <w:t>30</w:t>
            </w:r>
          </w:p>
        </w:tc>
        <w:tc>
          <w:tcPr>
            <w:tcW w:w="783" w:type="pct"/>
            <w:tcMar>
              <w:top w:w="15" w:type="dxa"/>
              <w:left w:w="15" w:type="dxa"/>
              <w:bottom w:w="15" w:type="dxa"/>
              <w:right w:w="15" w:type="dxa"/>
            </w:tcMar>
            <w:vAlign w:val="center"/>
          </w:tcPr>
          <w:p w14:paraId="73E2FEE8" w14:textId="77777777" w:rsidR="00240789" w:rsidRPr="00240789" w:rsidRDefault="00240789" w:rsidP="00146DE0">
            <w:pPr>
              <w:jc w:val="center"/>
              <w:rPr>
                <w:color w:val="000000"/>
                <w:sz w:val="26"/>
                <w:szCs w:val="26"/>
              </w:rPr>
            </w:pPr>
            <w:r w:rsidRPr="00240789">
              <w:rPr>
                <w:color w:val="000000"/>
                <w:sz w:val="26"/>
                <w:szCs w:val="26"/>
              </w:rPr>
              <w:t>G/SPS/N/BRA/1928</w:t>
            </w:r>
          </w:p>
        </w:tc>
        <w:tc>
          <w:tcPr>
            <w:tcW w:w="540" w:type="pct"/>
            <w:tcMar>
              <w:top w:w="15" w:type="dxa"/>
              <w:left w:w="15" w:type="dxa"/>
              <w:bottom w:w="15" w:type="dxa"/>
              <w:right w:w="15" w:type="dxa"/>
            </w:tcMar>
            <w:vAlign w:val="center"/>
          </w:tcPr>
          <w:p w14:paraId="665A0649"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26B0100A" w14:textId="77777777" w:rsidR="00240789" w:rsidRPr="00240789" w:rsidRDefault="00240789" w:rsidP="00146DE0">
            <w:pPr>
              <w:jc w:val="center"/>
              <w:rPr>
                <w:color w:val="000000"/>
                <w:sz w:val="26"/>
                <w:szCs w:val="26"/>
              </w:rPr>
            </w:pPr>
            <w:r w:rsidRPr="00240789">
              <w:rPr>
                <w:color w:val="000000"/>
                <w:sz w:val="26"/>
                <w:szCs w:val="26"/>
              </w:rPr>
              <w:t>09/4/2021</w:t>
            </w:r>
          </w:p>
        </w:tc>
        <w:tc>
          <w:tcPr>
            <w:tcW w:w="1135" w:type="pct"/>
            <w:tcMar>
              <w:top w:w="15" w:type="dxa"/>
              <w:left w:w="15" w:type="dxa"/>
              <w:bottom w:w="15" w:type="dxa"/>
              <w:right w:w="15" w:type="dxa"/>
            </w:tcMar>
            <w:vAlign w:val="center"/>
          </w:tcPr>
          <w:p w14:paraId="4B640A3A" w14:textId="77777777" w:rsidR="00240789" w:rsidRPr="00240789" w:rsidRDefault="00240789" w:rsidP="00146DE0">
            <w:pPr>
              <w:jc w:val="both"/>
              <w:rPr>
                <w:color w:val="000000"/>
                <w:sz w:val="26"/>
                <w:szCs w:val="26"/>
              </w:rPr>
            </w:pPr>
            <w:r w:rsidRPr="00240789">
              <w:rPr>
                <w:color w:val="000000"/>
                <w:sz w:val="26"/>
                <w:szCs w:val="26"/>
              </w:rPr>
              <w:t>Sắc lệnh số 65 ngày 30 tháng 3 năm 2021. Kết hợp vào hệ thống pháp luật quốc gia các yêu cầu kiểm dịch thực vật hài hòa theo hạng mục rủi ro đối với các điều khoản được điều chỉnh, được phê duyệt bởi Nghị quyết  MERCOSUR/GMC/RES, số 10/20.</w:t>
            </w:r>
          </w:p>
        </w:tc>
        <w:tc>
          <w:tcPr>
            <w:tcW w:w="1914" w:type="pct"/>
          </w:tcPr>
          <w:p w14:paraId="57E92E8E" w14:textId="77777777" w:rsidR="00240789" w:rsidRPr="00240789" w:rsidRDefault="00240789" w:rsidP="00146DE0">
            <w:pPr>
              <w:jc w:val="both"/>
              <w:rPr>
                <w:color w:val="000000"/>
                <w:sz w:val="26"/>
                <w:szCs w:val="26"/>
              </w:rPr>
            </w:pPr>
            <w:r w:rsidRPr="00240789">
              <w:rPr>
                <w:color w:val="000000"/>
                <w:sz w:val="26"/>
                <w:szCs w:val="26"/>
              </w:rPr>
              <w:t>Kết hợp vào hệ thống pháp luật quốc gia về yêu cầu kiểm dịch thực vật hài hòa theo hạng mục rủi ro, được phê duyệt bởi Nghị quyết MERCOSUR/GMC/RES, số 10/20.</w:t>
            </w:r>
          </w:p>
        </w:tc>
      </w:tr>
      <w:tr w:rsidR="00240789" w:rsidRPr="00240789" w14:paraId="75D64928" w14:textId="77777777" w:rsidTr="00240789">
        <w:trPr>
          <w:divId w:val="715736037"/>
        </w:trPr>
        <w:tc>
          <w:tcPr>
            <w:tcW w:w="196" w:type="pct"/>
            <w:tcMar>
              <w:top w:w="15" w:type="dxa"/>
              <w:left w:w="15" w:type="dxa"/>
              <w:bottom w:w="15" w:type="dxa"/>
              <w:right w:w="15" w:type="dxa"/>
            </w:tcMar>
            <w:vAlign w:val="center"/>
          </w:tcPr>
          <w:p w14:paraId="0AF4EE6A" w14:textId="77777777" w:rsidR="00240789" w:rsidRPr="00240789" w:rsidRDefault="00240789" w:rsidP="00146DE0">
            <w:pPr>
              <w:jc w:val="center"/>
              <w:rPr>
                <w:color w:val="000000"/>
                <w:sz w:val="26"/>
                <w:szCs w:val="26"/>
              </w:rPr>
            </w:pPr>
            <w:r w:rsidRPr="00240789">
              <w:rPr>
                <w:color w:val="000000"/>
                <w:sz w:val="26"/>
                <w:szCs w:val="26"/>
              </w:rPr>
              <w:t>31</w:t>
            </w:r>
          </w:p>
        </w:tc>
        <w:tc>
          <w:tcPr>
            <w:tcW w:w="783" w:type="pct"/>
            <w:tcMar>
              <w:top w:w="15" w:type="dxa"/>
              <w:left w:w="15" w:type="dxa"/>
              <w:bottom w:w="15" w:type="dxa"/>
              <w:right w:w="15" w:type="dxa"/>
            </w:tcMar>
            <w:vAlign w:val="center"/>
          </w:tcPr>
          <w:p w14:paraId="716B089C" w14:textId="77777777" w:rsidR="00240789" w:rsidRPr="00240789" w:rsidRDefault="00240789" w:rsidP="00146DE0">
            <w:pPr>
              <w:jc w:val="center"/>
              <w:rPr>
                <w:color w:val="000000"/>
                <w:sz w:val="26"/>
                <w:szCs w:val="26"/>
              </w:rPr>
            </w:pPr>
            <w:r w:rsidRPr="00240789">
              <w:rPr>
                <w:color w:val="000000"/>
                <w:sz w:val="26"/>
                <w:szCs w:val="26"/>
              </w:rPr>
              <w:t>G/SPS/N/EGY/121</w:t>
            </w:r>
          </w:p>
        </w:tc>
        <w:tc>
          <w:tcPr>
            <w:tcW w:w="540" w:type="pct"/>
            <w:tcMar>
              <w:top w:w="15" w:type="dxa"/>
              <w:left w:w="15" w:type="dxa"/>
              <w:bottom w:w="15" w:type="dxa"/>
              <w:right w:w="15" w:type="dxa"/>
            </w:tcMar>
            <w:vAlign w:val="center"/>
          </w:tcPr>
          <w:p w14:paraId="32363A0A" w14:textId="77777777" w:rsidR="00240789" w:rsidRPr="00240789" w:rsidRDefault="00240789" w:rsidP="00146DE0">
            <w:pPr>
              <w:jc w:val="center"/>
              <w:rPr>
                <w:color w:val="000000"/>
                <w:sz w:val="26"/>
                <w:szCs w:val="26"/>
              </w:rPr>
            </w:pPr>
            <w:r w:rsidRPr="00240789">
              <w:rPr>
                <w:color w:val="000000"/>
                <w:sz w:val="26"/>
                <w:szCs w:val="26"/>
              </w:rPr>
              <w:t>Ai  Cập</w:t>
            </w:r>
          </w:p>
        </w:tc>
        <w:tc>
          <w:tcPr>
            <w:tcW w:w="432" w:type="pct"/>
            <w:tcMar>
              <w:top w:w="15" w:type="dxa"/>
              <w:left w:w="15" w:type="dxa"/>
              <w:bottom w:w="15" w:type="dxa"/>
              <w:right w:w="15" w:type="dxa"/>
            </w:tcMar>
            <w:vAlign w:val="center"/>
          </w:tcPr>
          <w:p w14:paraId="655D64BA"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AEE1E45" w14:textId="77777777" w:rsidR="00240789" w:rsidRPr="00240789" w:rsidRDefault="00240789" w:rsidP="00146DE0">
            <w:pPr>
              <w:jc w:val="both"/>
              <w:rPr>
                <w:color w:val="000000"/>
                <w:sz w:val="26"/>
                <w:szCs w:val="26"/>
              </w:rPr>
            </w:pPr>
            <w:r w:rsidRPr="00240789">
              <w:rPr>
                <w:color w:val="000000"/>
                <w:sz w:val="26"/>
                <w:szCs w:val="26"/>
              </w:rPr>
              <w:t>Nghị định số 30/2021 của Bộ trưởng liên quan đến việc phát hiện ôi thiu trong thịt, gia cầm và cá và các sản phẩm của nó.</w:t>
            </w:r>
          </w:p>
        </w:tc>
        <w:tc>
          <w:tcPr>
            <w:tcW w:w="1914" w:type="pct"/>
          </w:tcPr>
          <w:p w14:paraId="2C0C09B8" w14:textId="77777777" w:rsidR="00240789" w:rsidRPr="00240789" w:rsidRDefault="00240789" w:rsidP="00146DE0">
            <w:pPr>
              <w:jc w:val="both"/>
              <w:rPr>
                <w:color w:val="000000"/>
                <w:sz w:val="26"/>
                <w:szCs w:val="26"/>
              </w:rPr>
            </w:pPr>
            <w:r w:rsidRPr="00240789">
              <w:rPr>
                <w:color w:val="000000"/>
                <w:sz w:val="26"/>
                <w:szCs w:val="26"/>
              </w:rPr>
              <w:t>Nghị định số 30/2021 của Bộ trưởng cho phép các nhà sản xuất và nhập khẩu thời hạn chuyển tiếp 6 tháng để tuân thủ nghị định này.</w:t>
            </w:r>
          </w:p>
          <w:p w14:paraId="64DDAAB6" w14:textId="77777777" w:rsidR="00240789" w:rsidRPr="00240789" w:rsidRDefault="00240789" w:rsidP="00146DE0">
            <w:pPr>
              <w:jc w:val="both"/>
              <w:rPr>
                <w:color w:val="000000"/>
                <w:sz w:val="26"/>
                <w:szCs w:val="26"/>
              </w:rPr>
            </w:pPr>
            <w:r w:rsidRPr="00240789">
              <w:rPr>
                <w:color w:val="000000"/>
                <w:sz w:val="26"/>
                <w:szCs w:val="26"/>
              </w:rPr>
              <w:t xml:space="preserve">Nghị định này xóa mặt hàng có liên quan đến tỷ lệ phần trăm </w:t>
            </w:r>
            <w:r w:rsidRPr="00240789">
              <w:rPr>
                <w:i/>
                <w:iCs/>
                <w:color w:val="000000"/>
                <w:sz w:val="26"/>
                <w:szCs w:val="26"/>
              </w:rPr>
              <w:t>axit thiobarbituric</w:t>
            </w:r>
            <w:r w:rsidRPr="00240789">
              <w:rPr>
                <w:color w:val="000000"/>
                <w:sz w:val="26"/>
                <w:szCs w:val="26"/>
              </w:rPr>
              <w:t xml:space="preserve"> trong tiêu chuẩn của Ai Cập đối với thịt, gia cầm và cá và các sản phẩm của nó:</w:t>
            </w:r>
          </w:p>
          <w:p w14:paraId="26EB0446" w14:textId="77777777" w:rsidR="00240789" w:rsidRPr="00240789" w:rsidRDefault="00240789" w:rsidP="00146DE0">
            <w:pPr>
              <w:jc w:val="both"/>
              <w:rPr>
                <w:color w:val="000000"/>
                <w:sz w:val="26"/>
                <w:szCs w:val="26"/>
              </w:rPr>
            </w:pPr>
            <w:r w:rsidRPr="00240789">
              <w:rPr>
                <w:color w:val="000000"/>
                <w:sz w:val="26"/>
                <w:szCs w:val="26"/>
              </w:rPr>
              <w:t>- Thứ nhất: phát hiện độ ôi trong thịt và gia cầm và các sản phẩm của nó, dựa trên số lượng peroxit và axit được đề cập trong Tiêu chuẩn Codex số 211/1999 về "Tiêu chuẩn cho chất béo động vật", sửa đổi 2009, 2013, 2015 và Năm 2019;</w:t>
            </w:r>
          </w:p>
          <w:p w14:paraId="210FCA72" w14:textId="77777777" w:rsidR="00240789" w:rsidRPr="00240789" w:rsidRDefault="00240789" w:rsidP="00146DE0">
            <w:pPr>
              <w:jc w:val="both"/>
              <w:rPr>
                <w:color w:val="000000"/>
                <w:sz w:val="26"/>
                <w:szCs w:val="26"/>
              </w:rPr>
            </w:pPr>
            <w:r w:rsidRPr="00240789">
              <w:rPr>
                <w:color w:val="000000"/>
                <w:sz w:val="26"/>
                <w:szCs w:val="26"/>
              </w:rPr>
              <w:t>- Thứ hai: phát hiện độ ôi thiu trong cá và các sản phẩm của nó, dựa trên số lượng peroxide và anisidine được đề cập trong Tiêu chuẩn Codex số 329/2017 về "Dầu cá".</w:t>
            </w:r>
          </w:p>
        </w:tc>
      </w:tr>
      <w:tr w:rsidR="00240789" w:rsidRPr="00240789" w14:paraId="1DE027A2" w14:textId="77777777" w:rsidTr="00240789">
        <w:trPr>
          <w:divId w:val="715736037"/>
        </w:trPr>
        <w:tc>
          <w:tcPr>
            <w:tcW w:w="196" w:type="pct"/>
            <w:tcMar>
              <w:top w:w="15" w:type="dxa"/>
              <w:left w:w="15" w:type="dxa"/>
              <w:bottom w:w="15" w:type="dxa"/>
              <w:right w:w="15" w:type="dxa"/>
            </w:tcMar>
            <w:vAlign w:val="center"/>
          </w:tcPr>
          <w:p w14:paraId="38C18A41" w14:textId="77777777" w:rsidR="00240789" w:rsidRPr="00240789" w:rsidRDefault="00240789" w:rsidP="00146DE0">
            <w:pPr>
              <w:jc w:val="center"/>
              <w:rPr>
                <w:color w:val="000000"/>
                <w:sz w:val="26"/>
                <w:szCs w:val="26"/>
              </w:rPr>
            </w:pPr>
            <w:r w:rsidRPr="00240789">
              <w:rPr>
                <w:color w:val="000000"/>
                <w:sz w:val="26"/>
                <w:szCs w:val="26"/>
              </w:rPr>
              <w:t>32</w:t>
            </w:r>
          </w:p>
        </w:tc>
        <w:tc>
          <w:tcPr>
            <w:tcW w:w="783" w:type="pct"/>
            <w:tcMar>
              <w:top w:w="15" w:type="dxa"/>
              <w:left w:w="15" w:type="dxa"/>
              <w:bottom w:w="15" w:type="dxa"/>
              <w:right w:w="15" w:type="dxa"/>
            </w:tcMar>
            <w:vAlign w:val="center"/>
          </w:tcPr>
          <w:p w14:paraId="73E1A9DD" w14:textId="77777777" w:rsidR="00240789" w:rsidRPr="00240789" w:rsidRDefault="00240789" w:rsidP="00146DE0">
            <w:pPr>
              <w:jc w:val="center"/>
              <w:rPr>
                <w:color w:val="000000"/>
                <w:sz w:val="26"/>
                <w:szCs w:val="26"/>
              </w:rPr>
            </w:pPr>
            <w:r w:rsidRPr="00240789">
              <w:rPr>
                <w:color w:val="000000"/>
                <w:sz w:val="26"/>
                <w:szCs w:val="26"/>
              </w:rPr>
              <w:t>G/SPS/N/CHN/1217</w:t>
            </w:r>
          </w:p>
        </w:tc>
        <w:tc>
          <w:tcPr>
            <w:tcW w:w="540" w:type="pct"/>
            <w:tcMar>
              <w:top w:w="15" w:type="dxa"/>
              <w:left w:w="15" w:type="dxa"/>
              <w:bottom w:w="15" w:type="dxa"/>
              <w:right w:w="15" w:type="dxa"/>
            </w:tcMar>
            <w:vAlign w:val="center"/>
          </w:tcPr>
          <w:p w14:paraId="333E83B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04FC3D9"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0F19106F" w14:textId="77777777" w:rsidR="00240789" w:rsidRPr="00240789" w:rsidRDefault="00240789" w:rsidP="00146DE0">
            <w:pPr>
              <w:jc w:val="both"/>
              <w:rPr>
                <w:color w:val="000000"/>
                <w:sz w:val="26"/>
                <w:szCs w:val="26"/>
              </w:rPr>
            </w:pPr>
            <w:r w:rsidRPr="00240789">
              <w:rPr>
                <w:color w:val="000000"/>
                <w:sz w:val="26"/>
                <w:szCs w:val="26"/>
              </w:rPr>
              <w:t>Tiêu chuẩn an toàn thực phẩm quốc gia của P.R.C: Sử dụng tiêu chuẩn cho phụ gia thực phẩm.</w:t>
            </w:r>
          </w:p>
        </w:tc>
        <w:tc>
          <w:tcPr>
            <w:tcW w:w="1914" w:type="pct"/>
          </w:tcPr>
          <w:p w14:paraId="4F98396F" w14:textId="77777777" w:rsidR="00240789" w:rsidRPr="00240789" w:rsidRDefault="00240789" w:rsidP="00146DE0">
            <w:pPr>
              <w:jc w:val="both"/>
              <w:rPr>
                <w:color w:val="000000"/>
                <w:sz w:val="26"/>
                <w:szCs w:val="26"/>
              </w:rPr>
            </w:pPr>
            <w:r w:rsidRPr="00240789">
              <w:rPr>
                <w:color w:val="000000"/>
                <w:sz w:val="26"/>
                <w:szCs w:val="26"/>
              </w:rPr>
              <w:t>Tiêu chuẩn này quy định nguyên tắc sử dụng phụ gia thực phẩm, phân loại phụ gia thực phẩm được phép sử dụng và giới hạn sử dụng tối đa hoặc giới hạn dư lượng.</w:t>
            </w:r>
          </w:p>
        </w:tc>
      </w:tr>
      <w:tr w:rsidR="00240789" w:rsidRPr="00240789" w14:paraId="41590792" w14:textId="77777777" w:rsidTr="00240789">
        <w:trPr>
          <w:divId w:val="715736037"/>
        </w:trPr>
        <w:tc>
          <w:tcPr>
            <w:tcW w:w="196" w:type="pct"/>
            <w:tcMar>
              <w:top w:w="15" w:type="dxa"/>
              <w:left w:w="15" w:type="dxa"/>
              <w:bottom w:w="15" w:type="dxa"/>
              <w:right w:w="15" w:type="dxa"/>
            </w:tcMar>
            <w:vAlign w:val="center"/>
          </w:tcPr>
          <w:p w14:paraId="3B5D2268" w14:textId="77777777" w:rsidR="00240789" w:rsidRPr="00240789" w:rsidRDefault="00240789" w:rsidP="00146DE0">
            <w:pPr>
              <w:jc w:val="center"/>
              <w:rPr>
                <w:color w:val="000000"/>
                <w:sz w:val="26"/>
                <w:szCs w:val="26"/>
              </w:rPr>
            </w:pPr>
            <w:r w:rsidRPr="00240789">
              <w:rPr>
                <w:color w:val="000000"/>
                <w:sz w:val="26"/>
                <w:szCs w:val="26"/>
              </w:rPr>
              <w:lastRenderedPageBreak/>
              <w:t>33</w:t>
            </w:r>
          </w:p>
        </w:tc>
        <w:tc>
          <w:tcPr>
            <w:tcW w:w="783" w:type="pct"/>
            <w:tcMar>
              <w:top w:w="15" w:type="dxa"/>
              <w:left w:w="15" w:type="dxa"/>
              <w:bottom w:w="15" w:type="dxa"/>
              <w:right w:w="15" w:type="dxa"/>
            </w:tcMar>
            <w:vAlign w:val="center"/>
          </w:tcPr>
          <w:p w14:paraId="7EFDBE3A" w14:textId="77777777" w:rsidR="00240789" w:rsidRPr="00240789" w:rsidRDefault="00240789" w:rsidP="00146DE0">
            <w:pPr>
              <w:jc w:val="center"/>
              <w:rPr>
                <w:color w:val="000000"/>
                <w:sz w:val="26"/>
                <w:szCs w:val="26"/>
              </w:rPr>
            </w:pPr>
            <w:r w:rsidRPr="00240789">
              <w:rPr>
                <w:color w:val="000000"/>
                <w:sz w:val="26"/>
                <w:szCs w:val="26"/>
              </w:rPr>
              <w:t>G/SPS/N/CHN/1216</w:t>
            </w:r>
          </w:p>
        </w:tc>
        <w:tc>
          <w:tcPr>
            <w:tcW w:w="540" w:type="pct"/>
            <w:tcMar>
              <w:top w:w="15" w:type="dxa"/>
              <w:left w:w="15" w:type="dxa"/>
              <w:bottom w:w="15" w:type="dxa"/>
              <w:right w:w="15" w:type="dxa"/>
            </w:tcMar>
            <w:vAlign w:val="center"/>
          </w:tcPr>
          <w:p w14:paraId="6777BE1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77C45E7B"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36984A0" w14:textId="77777777" w:rsidR="00240789" w:rsidRPr="00240789" w:rsidRDefault="00240789" w:rsidP="00146DE0">
            <w:pPr>
              <w:jc w:val="both"/>
              <w:rPr>
                <w:color w:val="000000"/>
                <w:sz w:val="26"/>
                <w:szCs w:val="26"/>
              </w:rPr>
            </w:pPr>
            <w:r w:rsidRPr="00240789">
              <w:rPr>
                <w:color w:val="000000"/>
                <w:sz w:val="26"/>
                <w:szCs w:val="26"/>
              </w:rPr>
              <w:t>Tiêu chuẩn an toàn thực phẩm quốc gia của P.R.C:  Phụ gia thực phẩm tinh bột</w:t>
            </w:r>
            <w:r w:rsidRPr="00240789">
              <w:rPr>
                <w:i/>
                <w:iCs/>
                <w:color w:val="000000"/>
                <w:sz w:val="26"/>
                <w:szCs w:val="26"/>
              </w:rPr>
              <w:t xml:space="preserve"> </w:t>
            </w:r>
            <w:r w:rsidRPr="00240789">
              <w:rPr>
                <w:iCs/>
                <w:color w:val="000000"/>
                <w:sz w:val="26"/>
                <w:szCs w:val="26"/>
              </w:rPr>
              <w:t>natri octenyl succinate</w:t>
            </w:r>
          </w:p>
        </w:tc>
        <w:tc>
          <w:tcPr>
            <w:tcW w:w="1914" w:type="pct"/>
          </w:tcPr>
          <w:p w14:paraId="4211D65A" w14:textId="77777777" w:rsidR="00240789" w:rsidRPr="00240789" w:rsidRDefault="00240789" w:rsidP="00146DE0">
            <w:pPr>
              <w:jc w:val="both"/>
              <w:rPr>
                <w:color w:val="000000"/>
                <w:sz w:val="26"/>
                <w:szCs w:val="26"/>
              </w:rPr>
            </w:pPr>
            <w:r w:rsidRPr="00240789">
              <w:rPr>
                <w:color w:val="000000"/>
                <w:sz w:val="26"/>
                <w:szCs w:val="26"/>
              </w:rPr>
              <w:t xml:space="preserve">Tiêu chuẩn này áp dụng cho việc sử dụng tinh bột phụ gia thực phẩm </w:t>
            </w:r>
            <w:r w:rsidRPr="00240789">
              <w:rPr>
                <w:iCs/>
                <w:color w:val="000000"/>
                <w:sz w:val="26"/>
                <w:szCs w:val="26"/>
              </w:rPr>
              <w:t>natri octenyl succinat</w:t>
            </w:r>
            <w:r w:rsidRPr="00240789">
              <w:rPr>
                <w:color w:val="000000"/>
                <w:sz w:val="26"/>
                <w:szCs w:val="26"/>
              </w:rPr>
              <w:t xml:space="preserve"> và </w:t>
            </w:r>
            <w:r w:rsidRPr="00240789">
              <w:rPr>
                <w:iCs/>
                <w:color w:val="000000"/>
                <w:sz w:val="26"/>
                <w:szCs w:val="26"/>
              </w:rPr>
              <w:t>anhydrit octenyl succinic</w:t>
            </w:r>
            <w:r w:rsidRPr="00240789">
              <w:rPr>
                <w:color w:val="000000"/>
                <w:sz w:val="26"/>
                <w:szCs w:val="26"/>
              </w:rPr>
              <w:t xml:space="preserve"> bằng phương pháp este hóa, một số phương pháp phân giải bằng enzym, dextrinat, axit hóa, khử màu. Chỉ rõ các yêu cầu kỹ thuật và phương pháp thử nghiệm đối với tinh bột phụ gia thực phẩm </w:t>
            </w:r>
            <w:r w:rsidRPr="00240789">
              <w:rPr>
                <w:iCs/>
                <w:color w:val="000000"/>
                <w:sz w:val="26"/>
                <w:szCs w:val="26"/>
              </w:rPr>
              <w:t>natri octenyl succinat</w:t>
            </w:r>
            <w:r w:rsidRPr="00240789">
              <w:rPr>
                <w:i/>
                <w:iCs/>
                <w:color w:val="000000"/>
                <w:sz w:val="26"/>
                <w:szCs w:val="26"/>
              </w:rPr>
              <w:t>.</w:t>
            </w:r>
          </w:p>
        </w:tc>
      </w:tr>
      <w:tr w:rsidR="00240789" w:rsidRPr="00240789" w14:paraId="2F7D47F3" w14:textId="77777777" w:rsidTr="00240789">
        <w:trPr>
          <w:divId w:val="715736037"/>
        </w:trPr>
        <w:tc>
          <w:tcPr>
            <w:tcW w:w="196" w:type="pct"/>
            <w:tcMar>
              <w:top w:w="15" w:type="dxa"/>
              <w:left w:w="15" w:type="dxa"/>
              <w:bottom w:w="15" w:type="dxa"/>
              <w:right w:w="15" w:type="dxa"/>
            </w:tcMar>
            <w:vAlign w:val="center"/>
          </w:tcPr>
          <w:p w14:paraId="0F8453D1" w14:textId="77777777" w:rsidR="00240789" w:rsidRPr="00240789" w:rsidRDefault="00240789" w:rsidP="00146DE0">
            <w:pPr>
              <w:jc w:val="center"/>
              <w:rPr>
                <w:color w:val="000000"/>
                <w:sz w:val="26"/>
                <w:szCs w:val="26"/>
              </w:rPr>
            </w:pPr>
            <w:r w:rsidRPr="00240789">
              <w:rPr>
                <w:color w:val="000000"/>
                <w:sz w:val="26"/>
                <w:szCs w:val="26"/>
              </w:rPr>
              <w:t>34</w:t>
            </w:r>
          </w:p>
        </w:tc>
        <w:tc>
          <w:tcPr>
            <w:tcW w:w="783" w:type="pct"/>
            <w:tcMar>
              <w:top w:w="15" w:type="dxa"/>
              <w:left w:w="15" w:type="dxa"/>
              <w:bottom w:w="15" w:type="dxa"/>
              <w:right w:w="15" w:type="dxa"/>
            </w:tcMar>
            <w:vAlign w:val="center"/>
          </w:tcPr>
          <w:p w14:paraId="6290425B" w14:textId="77777777" w:rsidR="00240789" w:rsidRPr="00240789" w:rsidRDefault="00240789" w:rsidP="00146DE0">
            <w:pPr>
              <w:jc w:val="center"/>
              <w:rPr>
                <w:color w:val="000000"/>
                <w:sz w:val="26"/>
                <w:szCs w:val="26"/>
              </w:rPr>
            </w:pPr>
            <w:r w:rsidRPr="00240789">
              <w:rPr>
                <w:color w:val="000000"/>
                <w:sz w:val="26"/>
                <w:szCs w:val="26"/>
              </w:rPr>
              <w:t>G/SPS/N/CHN/1215</w:t>
            </w:r>
          </w:p>
        </w:tc>
        <w:tc>
          <w:tcPr>
            <w:tcW w:w="540" w:type="pct"/>
            <w:tcMar>
              <w:top w:w="15" w:type="dxa"/>
              <w:left w:w="15" w:type="dxa"/>
              <w:bottom w:w="15" w:type="dxa"/>
              <w:right w:w="15" w:type="dxa"/>
            </w:tcMar>
            <w:vAlign w:val="center"/>
          </w:tcPr>
          <w:p w14:paraId="534E7732"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43FA6B7"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18EB5D06"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nisin.</w:t>
            </w:r>
          </w:p>
        </w:tc>
        <w:tc>
          <w:tcPr>
            <w:tcW w:w="1914" w:type="pct"/>
            <w:vAlign w:val="center"/>
          </w:tcPr>
          <w:p w14:paraId="185C7EE8" w14:textId="77777777" w:rsidR="00240789" w:rsidRPr="00240789" w:rsidRDefault="00240789" w:rsidP="00146DE0">
            <w:pPr>
              <w:jc w:val="both"/>
              <w:rPr>
                <w:color w:val="000000"/>
                <w:sz w:val="26"/>
                <w:szCs w:val="26"/>
                <w:lang w:val="vi-VN"/>
              </w:rPr>
            </w:pPr>
            <w:r w:rsidRPr="00240789">
              <w:rPr>
                <w:color w:val="000000"/>
                <w:sz w:val="26"/>
                <w:szCs w:val="26"/>
              </w:rPr>
              <w:t xml:space="preserve">Tiêu chuẩn này áp dụng cho chất phụ gia thực phẩm nisin thu được bằng cách lên men vi khuẩn </w:t>
            </w:r>
            <w:r w:rsidRPr="00240789">
              <w:rPr>
                <w:i/>
                <w:iCs/>
                <w:color w:val="000000"/>
                <w:sz w:val="26"/>
                <w:szCs w:val="26"/>
              </w:rPr>
              <w:t>Lactococcus lactis subsp. lactis</w:t>
            </w:r>
            <w:r w:rsidRPr="00240789">
              <w:rPr>
                <w:color w:val="000000"/>
                <w:sz w:val="26"/>
                <w:szCs w:val="26"/>
              </w:rPr>
              <w:t>. Tiêu chuẩn quy định các yêu cầu kỹ thuật và phương pháp thử nghiệm đối với nisin.</w:t>
            </w:r>
          </w:p>
        </w:tc>
      </w:tr>
      <w:tr w:rsidR="00240789" w:rsidRPr="00240789" w14:paraId="3F39D162" w14:textId="77777777" w:rsidTr="00240789">
        <w:trPr>
          <w:divId w:val="715736037"/>
        </w:trPr>
        <w:tc>
          <w:tcPr>
            <w:tcW w:w="196" w:type="pct"/>
            <w:tcMar>
              <w:top w:w="15" w:type="dxa"/>
              <w:left w:w="15" w:type="dxa"/>
              <w:bottom w:w="15" w:type="dxa"/>
              <w:right w:w="15" w:type="dxa"/>
            </w:tcMar>
            <w:vAlign w:val="center"/>
          </w:tcPr>
          <w:p w14:paraId="743DFB8F" w14:textId="77777777" w:rsidR="00240789" w:rsidRPr="00240789" w:rsidRDefault="00240789" w:rsidP="00146DE0">
            <w:pPr>
              <w:jc w:val="center"/>
              <w:rPr>
                <w:color w:val="000000"/>
                <w:sz w:val="26"/>
                <w:szCs w:val="26"/>
              </w:rPr>
            </w:pPr>
            <w:r w:rsidRPr="00240789">
              <w:rPr>
                <w:color w:val="000000"/>
                <w:sz w:val="26"/>
                <w:szCs w:val="26"/>
              </w:rPr>
              <w:t>35</w:t>
            </w:r>
          </w:p>
        </w:tc>
        <w:tc>
          <w:tcPr>
            <w:tcW w:w="783" w:type="pct"/>
            <w:tcMar>
              <w:top w:w="15" w:type="dxa"/>
              <w:left w:w="15" w:type="dxa"/>
              <w:bottom w:w="15" w:type="dxa"/>
              <w:right w:w="15" w:type="dxa"/>
            </w:tcMar>
            <w:vAlign w:val="center"/>
          </w:tcPr>
          <w:p w14:paraId="08E88554" w14:textId="77777777" w:rsidR="00240789" w:rsidRPr="00240789" w:rsidRDefault="00240789" w:rsidP="00146DE0">
            <w:pPr>
              <w:jc w:val="center"/>
              <w:rPr>
                <w:color w:val="000000"/>
                <w:sz w:val="26"/>
                <w:szCs w:val="26"/>
              </w:rPr>
            </w:pPr>
            <w:r w:rsidRPr="00240789">
              <w:rPr>
                <w:color w:val="000000"/>
                <w:sz w:val="26"/>
                <w:szCs w:val="26"/>
              </w:rPr>
              <w:t>G/SPS/N/CHN/1214</w:t>
            </w:r>
          </w:p>
        </w:tc>
        <w:tc>
          <w:tcPr>
            <w:tcW w:w="540" w:type="pct"/>
            <w:tcMar>
              <w:top w:w="15" w:type="dxa"/>
              <w:left w:w="15" w:type="dxa"/>
              <w:bottom w:w="15" w:type="dxa"/>
              <w:right w:w="15" w:type="dxa"/>
            </w:tcMar>
            <w:vAlign w:val="center"/>
          </w:tcPr>
          <w:p w14:paraId="5B4F9C0A"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18221223"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6E1E8EC5"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uguisukagura đỏ.</w:t>
            </w:r>
          </w:p>
        </w:tc>
        <w:tc>
          <w:tcPr>
            <w:tcW w:w="1914" w:type="pct"/>
            <w:vAlign w:val="center"/>
          </w:tcPr>
          <w:p w14:paraId="25581567"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uguisukagura đỏ được sản xuất bằng cách chiết xuất nước hoặc etanol ăn được từ quả của cây kim ngân xanh (</w:t>
            </w:r>
            <w:r w:rsidRPr="00240789">
              <w:rPr>
                <w:i/>
                <w:iCs/>
                <w:color w:val="000000"/>
                <w:sz w:val="26"/>
                <w:szCs w:val="26"/>
              </w:rPr>
              <w:t xml:space="preserve">Lonicera caerulea </w:t>
            </w:r>
            <w:r w:rsidRPr="00240789">
              <w:rPr>
                <w:color w:val="000000"/>
                <w:sz w:val="26"/>
                <w:szCs w:val="26"/>
              </w:rPr>
              <w:t>Linn) thuộc họ Caprifoliaceae, sau đó tinh chế, cô đặc và làm khô. Tiêu chuẩn quy định chất lượng và các chỉ tiêu kỹ thuật cũng như các phương pháp kiểm tra tương ứng.</w:t>
            </w:r>
          </w:p>
        </w:tc>
      </w:tr>
      <w:tr w:rsidR="00240789" w:rsidRPr="00240789" w14:paraId="43A6805A" w14:textId="77777777" w:rsidTr="00240789">
        <w:trPr>
          <w:divId w:val="715736037"/>
        </w:trPr>
        <w:tc>
          <w:tcPr>
            <w:tcW w:w="196" w:type="pct"/>
            <w:tcMar>
              <w:top w:w="15" w:type="dxa"/>
              <w:left w:w="15" w:type="dxa"/>
              <w:bottom w:w="15" w:type="dxa"/>
              <w:right w:w="15" w:type="dxa"/>
            </w:tcMar>
            <w:vAlign w:val="center"/>
          </w:tcPr>
          <w:p w14:paraId="28226296" w14:textId="77777777" w:rsidR="00240789" w:rsidRPr="00240789" w:rsidRDefault="00240789" w:rsidP="00146DE0">
            <w:pPr>
              <w:jc w:val="center"/>
              <w:rPr>
                <w:color w:val="000000"/>
                <w:sz w:val="26"/>
                <w:szCs w:val="26"/>
              </w:rPr>
            </w:pPr>
            <w:r w:rsidRPr="00240789">
              <w:rPr>
                <w:color w:val="000000"/>
                <w:sz w:val="26"/>
                <w:szCs w:val="26"/>
              </w:rPr>
              <w:t>36</w:t>
            </w:r>
          </w:p>
        </w:tc>
        <w:tc>
          <w:tcPr>
            <w:tcW w:w="783" w:type="pct"/>
            <w:tcMar>
              <w:top w:w="15" w:type="dxa"/>
              <w:left w:w="15" w:type="dxa"/>
              <w:bottom w:w="15" w:type="dxa"/>
              <w:right w:w="15" w:type="dxa"/>
            </w:tcMar>
            <w:vAlign w:val="center"/>
          </w:tcPr>
          <w:p w14:paraId="4A2CE0FE" w14:textId="77777777" w:rsidR="00240789" w:rsidRPr="00240789" w:rsidRDefault="00240789" w:rsidP="00146DE0">
            <w:pPr>
              <w:jc w:val="center"/>
              <w:rPr>
                <w:color w:val="000000"/>
                <w:sz w:val="26"/>
                <w:szCs w:val="26"/>
              </w:rPr>
            </w:pPr>
            <w:r w:rsidRPr="00240789">
              <w:rPr>
                <w:color w:val="000000"/>
                <w:sz w:val="26"/>
                <w:szCs w:val="26"/>
              </w:rPr>
              <w:t>G/SPS/N/CHN/1213</w:t>
            </w:r>
          </w:p>
        </w:tc>
        <w:tc>
          <w:tcPr>
            <w:tcW w:w="540" w:type="pct"/>
            <w:tcMar>
              <w:top w:w="15" w:type="dxa"/>
              <w:left w:w="15" w:type="dxa"/>
              <w:bottom w:w="15" w:type="dxa"/>
              <w:right w:w="15" w:type="dxa"/>
            </w:tcMar>
            <w:vAlign w:val="center"/>
          </w:tcPr>
          <w:p w14:paraId="36C05B92"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C85CE14"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043F872C"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natri methylate (natri methoxide).</w:t>
            </w:r>
          </w:p>
        </w:tc>
        <w:tc>
          <w:tcPr>
            <w:tcW w:w="1914" w:type="pct"/>
            <w:vAlign w:val="center"/>
          </w:tcPr>
          <w:p w14:paraId="1431556A"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natri metylat (natri methoxit) được điều chế bằng cách cho metanol phản ứng với natri hoặc natri hydroxit, các chất phản ứng được tinh chế, loại bỏ metanol và khử nước. Tiêu chuẩn quy định các yêu cầu kỹ thuật và phương pháp thử đối với natri metylat (natri metoxit).</w:t>
            </w:r>
          </w:p>
        </w:tc>
      </w:tr>
      <w:tr w:rsidR="00240789" w:rsidRPr="00240789" w14:paraId="45F7239E" w14:textId="77777777" w:rsidTr="00240789">
        <w:trPr>
          <w:divId w:val="715736037"/>
        </w:trPr>
        <w:tc>
          <w:tcPr>
            <w:tcW w:w="196" w:type="pct"/>
            <w:tcMar>
              <w:top w:w="15" w:type="dxa"/>
              <w:left w:w="15" w:type="dxa"/>
              <w:bottom w:w="15" w:type="dxa"/>
              <w:right w:w="15" w:type="dxa"/>
            </w:tcMar>
            <w:vAlign w:val="center"/>
          </w:tcPr>
          <w:p w14:paraId="6596C30D" w14:textId="77777777" w:rsidR="00240789" w:rsidRPr="00240789" w:rsidRDefault="00240789" w:rsidP="00146DE0">
            <w:pPr>
              <w:jc w:val="center"/>
              <w:rPr>
                <w:color w:val="000000"/>
                <w:sz w:val="26"/>
                <w:szCs w:val="26"/>
              </w:rPr>
            </w:pPr>
            <w:r w:rsidRPr="00240789">
              <w:rPr>
                <w:color w:val="000000"/>
                <w:sz w:val="26"/>
                <w:szCs w:val="26"/>
              </w:rPr>
              <w:t>37</w:t>
            </w:r>
          </w:p>
        </w:tc>
        <w:tc>
          <w:tcPr>
            <w:tcW w:w="783" w:type="pct"/>
            <w:tcMar>
              <w:top w:w="15" w:type="dxa"/>
              <w:left w:w="15" w:type="dxa"/>
              <w:bottom w:w="15" w:type="dxa"/>
              <w:right w:w="15" w:type="dxa"/>
            </w:tcMar>
            <w:vAlign w:val="center"/>
          </w:tcPr>
          <w:p w14:paraId="63C5B910" w14:textId="77777777" w:rsidR="00240789" w:rsidRPr="00240789" w:rsidRDefault="00240789" w:rsidP="00146DE0">
            <w:pPr>
              <w:jc w:val="center"/>
              <w:rPr>
                <w:color w:val="000000"/>
                <w:sz w:val="26"/>
                <w:szCs w:val="26"/>
              </w:rPr>
            </w:pPr>
            <w:r w:rsidRPr="00240789">
              <w:rPr>
                <w:color w:val="000000"/>
                <w:sz w:val="26"/>
                <w:szCs w:val="26"/>
              </w:rPr>
              <w:t>G/SPS/N/CHN/1212</w:t>
            </w:r>
          </w:p>
        </w:tc>
        <w:tc>
          <w:tcPr>
            <w:tcW w:w="540" w:type="pct"/>
            <w:tcMar>
              <w:top w:w="15" w:type="dxa"/>
              <w:left w:w="15" w:type="dxa"/>
              <w:bottom w:w="15" w:type="dxa"/>
              <w:right w:w="15" w:type="dxa"/>
            </w:tcMar>
            <w:vAlign w:val="center"/>
          </w:tcPr>
          <w:p w14:paraId="335997DE"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F23FF8F"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730FD79B"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ε-polylysine hydrochloride</w:t>
            </w:r>
          </w:p>
        </w:tc>
        <w:tc>
          <w:tcPr>
            <w:tcW w:w="1914" w:type="pct"/>
            <w:vAlign w:val="center"/>
          </w:tcPr>
          <w:p w14:paraId="41CF3A2A" w14:textId="77777777" w:rsidR="00240789" w:rsidRPr="00240789" w:rsidRDefault="00240789" w:rsidP="00146DE0">
            <w:pPr>
              <w:jc w:val="both"/>
              <w:rPr>
                <w:color w:val="000000"/>
                <w:sz w:val="26"/>
                <w:szCs w:val="26"/>
                <w:lang w:val="vi-VN"/>
              </w:rPr>
            </w:pPr>
            <w:r w:rsidRPr="00240789">
              <w:rPr>
                <w:color w:val="000000"/>
                <w:sz w:val="26"/>
                <w:szCs w:val="26"/>
              </w:rPr>
              <w:t xml:space="preserve">Tiêu chuẩn này áp dụng cho phụ gia thực phẩm ε - polylysine hydrochloride thu được từ quá trình lên men có kiểm soát của streptomyces, diastatochromogenes với sự hấp phụ của dung </w:t>
            </w:r>
            <w:r w:rsidRPr="00240789">
              <w:rPr>
                <w:color w:val="000000"/>
                <w:sz w:val="26"/>
                <w:szCs w:val="26"/>
              </w:rPr>
              <w:lastRenderedPageBreak/>
              <w:t>dịch nuôi cấy bằng nhựa trao đổi ion, rửa giải bằng axit clohydric và tinh chế. Tiêu chuẩn bao gồm các yêu cầu kỹ thuật và phương pháp kiểm tra ε-polylysine hydrochloride làm phụ gia thực phẩm chủ yếu.</w:t>
            </w:r>
          </w:p>
        </w:tc>
      </w:tr>
      <w:tr w:rsidR="00240789" w:rsidRPr="00240789" w14:paraId="32CCC987" w14:textId="77777777" w:rsidTr="00240789">
        <w:trPr>
          <w:divId w:val="715736037"/>
        </w:trPr>
        <w:tc>
          <w:tcPr>
            <w:tcW w:w="196" w:type="pct"/>
            <w:tcMar>
              <w:top w:w="15" w:type="dxa"/>
              <w:left w:w="15" w:type="dxa"/>
              <w:bottom w:w="15" w:type="dxa"/>
              <w:right w:w="15" w:type="dxa"/>
            </w:tcMar>
            <w:vAlign w:val="center"/>
          </w:tcPr>
          <w:p w14:paraId="351E2D61" w14:textId="77777777" w:rsidR="00240789" w:rsidRPr="00240789" w:rsidRDefault="00240789" w:rsidP="00146DE0">
            <w:pPr>
              <w:jc w:val="center"/>
              <w:rPr>
                <w:color w:val="000000"/>
                <w:sz w:val="26"/>
                <w:szCs w:val="26"/>
              </w:rPr>
            </w:pPr>
            <w:r w:rsidRPr="00240789">
              <w:rPr>
                <w:color w:val="000000"/>
                <w:sz w:val="26"/>
                <w:szCs w:val="26"/>
              </w:rPr>
              <w:lastRenderedPageBreak/>
              <w:t>38</w:t>
            </w:r>
          </w:p>
        </w:tc>
        <w:tc>
          <w:tcPr>
            <w:tcW w:w="783" w:type="pct"/>
            <w:tcMar>
              <w:top w:w="15" w:type="dxa"/>
              <w:left w:w="15" w:type="dxa"/>
              <w:bottom w:w="15" w:type="dxa"/>
              <w:right w:w="15" w:type="dxa"/>
            </w:tcMar>
            <w:vAlign w:val="center"/>
          </w:tcPr>
          <w:p w14:paraId="61BFB8EE" w14:textId="77777777" w:rsidR="00240789" w:rsidRPr="00240789" w:rsidRDefault="00240789" w:rsidP="00146DE0">
            <w:pPr>
              <w:jc w:val="center"/>
              <w:rPr>
                <w:color w:val="000000"/>
                <w:sz w:val="26"/>
                <w:szCs w:val="26"/>
              </w:rPr>
            </w:pPr>
            <w:r w:rsidRPr="00240789">
              <w:rPr>
                <w:color w:val="000000"/>
                <w:sz w:val="26"/>
                <w:szCs w:val="26"/>
              </w:rPr>
              <w:t>G/SPS/N/CHN/1211</w:t>
            </w:r>
          </w:p>
        </w:tc>
        <w:tc>
          <w:tcPr>
            <w:tcW w:w="540" w:type="pct"/>
            <w:tcMar>
              <w:top w:w="15" w:type="dxa"/>
              <w:left w:w="15" w:type="dxa"/>
              <w:bottom w:w="15" w:type="dxa"/>
              <w:right w:w="15" w:type="dxa"/>
            </w:tcMar>
            <w:vAlign w:val="center"/>
          </w:tcPr>
          <w:p w14:paraId="1326625F"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42989D2B"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73D25F79"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beta-carotene</w:t>
            </w:r>
          </w:p>
        </w:tc>
        <w:tc>
          <w:tcPr>
            <w:tcW w:w="1914" w:type="pct"/>
            <w:vAlign w:val="center"/>
          </w:tcPr>
          <w:p w14:paraId="68A59187"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beta-caroten sử dụng retinyl axetat hoặc beta-ionone làm nguyên liệu ban đầu bằng phương pháp tổng hợp hóa học. Tiêu chuẩn này quy định các yêu cầu kỹ thuật và phương pháp thử nghiệm đối với phụ gia thực phẩm beta-carotene.</w:t>
            </w:r>
          </w:p>
        </w:tc>
      </w:tr>
      <w:tr w:rsidR="00240789" w:rsidRPr="00240789" w14:paraId="482E1C6D" w14:textId="77777777" w:rsidTr="00240789">
        <w:trPr>
          <w:divId w:val="715736037"/>
        </w:trPr>
        <w:tc>
          <w:tcPr>
            <w:tcW w:w="196" w:type="pct"/>
            <w:tcMar>
              <w:top w:w="15" w:type="dxa"/>
              <w:left w:w="15" w:type="dxa"/>
              <w:bottom w:w="15" w:type="dxa"/>
              <w:right w:w="15" w:type="dxa"/>
            </w:tcMar>
            <w:vAlign w:val="center"/>
          </w:tcPr>
          <w:p w14:paraId="755BFF94" w14:textId="77777777" w:rsidR="00240789" w:rsidRPr="00240789" w:rsidRDefault="00240789" w:rsidP="00146DE0">
            <w:pPr>
              <w:jc w:val="center"/>
              <w:rPr>
                <w:color w:val="000000"/>
                <w:sz w:val="26"/>
                <w:szCs w:val="26"/>
              </w:rPr>
            </w:pPr>
            <w:r w:rsidRPr="00240789">
              <w:rPr>
                <w:color w:val="000000"/>
                <w:sz w:val="26"/>
                <w:szCs w:val="26"/>
              </w:rPr>
              <w:t>39</w:t>
            </w:r>
          </w:p>
        </w:tc>
        <w:tc>
          <w:tcPr>
            <w:tcW w:w="783" w:type="pct"/>
            <w:tcMar>
              <w:top w:w="15" w:type="dxa"/>
              <w:left w:w="15" w:type="dxa"/>
              <w:bottom w:w="15" w:type="dxa"/>
              <w:right w:w="15" w:type="dxa"/>
            </w:tcMar>
            <w:vAlign w:val="center"/>
          </w:tcPr>
          <w:p w14:paraId="6568D22A" w14:textId="77777777" w:rsidR="00240789" w:rsidRPr="00240789" w:rsidRDefault="00240789" w:rsidP="00146DE0">
            <w:pPr>
              <w:jc w:val="center"/>
              <w:rPr>
                <w:color w:val="000000"/>
                <w:sz w:val="26"/>
                <w:szCs w:val="26"/>
              </w:rPr>
            </w:pPr>
            <w:r w:rsidRPr="00240789">
              <w:rPr>
                <w:color w:val="000000"/>
                <w:sz w:val="26"/>
                <w:szCs w:val="26"/>
              </w:rPr>
              <w:t>G/SPS/N/CHN/1210</w:t>
            </w:r>
          </w:p>
        </w:tc>
        <w:tc>
          <w:tcPr>
            <w:tcW w:w="540" w:type="pct"/>
            <w:tcMar>
              <w:top w:w="15" w:type="dxa"/>
              <w:left w:w="15" w:type="dxa"/>
              <w:bottom w:w="15" w:type="dxa"/>
              <w:right w:w="15" w:type="dxa"/>
            </w:tcMar>
            <w:vAlign w:val="center"/>
          </w:tcPr>
          <w:p w14:paraId="015389C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7CD935B6"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33EE7D95"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L-methionylglycine·HCl</w:t>
            </w:r>
          </w:p>
        </w:tc>
        <w:tc>
          <w:tcPr>
            <w:tcW w:w="1914" w:type="pct"/>
            <w:vAlign w:val="center"/>
          </w:tcPr>
          <w:p w14:paraId="5F5482E3"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L-methionylglycine · HCl, được sản xuất từ L-methionine và glycine bằng quá trình ngưng tụ, kết tinh và làm khô. Tiêu chuẩn này quy định các yêu cầu kỹ thuật và phương pháp xác định đối với phụ gia thực phẩm L-methionylglycine · HCl.</w:t>
            </w:r>
          </w:p>
        </w:tc>
      </w:tr>
      <w:tr w:rsidR="00240789" w:rsidRPr="00240789" w14:paraId="44966493" w14:textId="77777777" w:rsidTr="00240789">
        <w:trPr>
          <w:divId w:val="715736037"/>
        </w:trPr>
        <w:tc>
          <w:tcPr>
            <w:tcW w:w="196" w:type="pct"/>
            <w:tcMar>
              <w:top w:w="15" w:type="dxa"/>
              <w:left w:w="15" w:type="dxa"/>
              <w:bottom w:w="15" w:type="dxa"/>
              <w:right w:w="15" w:type="dxa"/>
            </w:tcMar>
            <w:vAlign w:val="center"/>
          </w:tcPr>
          <w:p w14:paraId="2C0552E5" w14:textId="77777777" w:rsidR="00240789" w:rsidRPr="00240789" w:rsidRDefault="00240789" w:rsidP="00146DE0">
            <w:pPr>
              <w:jc w:val="center"/>
              <w:rPr>
                <w:color w:val="000000"/>
                <w:sz w:val="26"/>
                <w:szCs w:val="26"/>
              </w:rPr>
            </w:pPr>
            <w:r w:rsidRPr="00240789">
              <w:rPr>
                <w:color w:val="000000"/>
                <w:sz w:val="26"/>
                <w:szCs w:val="26"/>
              </w:rPr>
              <w:t>40</w:t>
            </w:r>
          </w:p>
        </w:tc>
        <w:tc>
          <w:tcPr>
            <w:tcW w:w="783" w:type="pct"/>
            <w:tcMar>
              <w:top w:w="15" w:type="dxa"/>
              <w:left w:w="15" w:type="dxa"/>
              <w:bottom w:w="15" w:type="dxa"/>
              <w:right w:w="15" w:type="dxa"/>
            </w:tcMar>
            <w:vAlign w:val="center"/>
          </w:tcPr>
          <w:p w14:paraId="6349F81A" w14:textId="77777777" w:rsidR="00240789" w:rsidRPr="00240789" w:rsidRDefault="00240789" w:rsidP="00146DE0">
            <w:pPr>
              <w:jc w:val="center"/>
              <w:rPr>
                <w:color w:val="000000"/>
                <w:sz w:val="26"/>
                <w:szCs w:val="26"/>
              </w:rPr>
            </w:pPr>
            <w:r w:rsidRPr="00240789">
              <w:rPr>
                <w:color w:val="000000"/>
                <w:sz w:val="26"/>
                <w:szCs w:val="26"/>
              </w:rPr>
              <w:t>G/SPS/N/CHN/1209</w:t>
            </w:r>
          </w:p>
        </w:tc>
        <w:tc>
          <w:tcPr>
            <w:tcW w:w="540" w:type="pct"/>
            <w:tcMar>
              <w:top w:w="15" w:type="dxa"/>
              <w:left w:w="15" w:type="dxa"/>
              <w:bottom w:w="15" w:type="dxa"/>
              <w:right w:w="15" w:type="dxa"/>
            </w:tcMar>
            <w:vAlign w:val="center"/>
          </w:tcPr>
          <w:p w14:paraId="27BFE047"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070BCDAD"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6ADE1D11"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6-eethyloctanal.</w:t>
            </w:r>
          </w:p>
        </w:tc>
        <w:tc>
          <w:tcPr>
            <w:tcW w:w="1914" w:type="pct"/>
            <w:vAlign w:val="center"/>
          </w:tcPr>
          <w:p w14:paraId="660E105B"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6-Methyloctanal, được sản xuất từ 6-Methyloctanol làm nguyên liệu thô, thực hiện quá trình oxy hóa xúc tác trên 2, 2, 6, 6- tetramethylpiperidine oxit làm chất xúc tác trong dung môi diclometan, sau đó loại bỏ dung môi và chưng cất dưới áp lực giảm. Tiêu chuẩn này quy định các yêu cầu kỹ thuật và phương pháp xác định đối với phụ gia thực phẩm 6-Methyloctanal.</w:t>
            </w:r>
          </w:p>
        </w:tc>
      </w:tr>
      <w:tr w:rsidR="00240789" w:rsidRPr="00240789" w14:paraId="4C58E9F9" w14:textId="77777777" w:rsidTr="00240789">
        <w:trPr>
          <w:divId w:val="715736037"/>
        </w:trPr>
        <w:tc>
          <w:tcPr>
            <w:tcW w:w="196" w:type="pct"/>
            <w:tcMar>
              <w:top w:w="15" w:type="dxa"/>
              <w:left w:w="15" w:type="dxa"/>
              <w:bottom w:w="15" w:type="dxa"/>
              <w:right w:w="15" w:type="dxa"/>
            </w:tcMar>
            <w:vAlign w:val="center"/>
          </w:tcPr>
          <w:p w14:paraId="589D3C5C" w14:textId="77777777" w:rsidR="00240789" w:rsidRPr="00240789" w:rsidRDefault="00240789" w:rsidP="00146DE0">
            <w:pPr>
              <w:jc w:val="center"/>
              <w:rPr>
                <w:color w:val="000000"/>
                <w:sz w:val="26"/>
                <w:szCs w:val="26"/>
              </w:rPr>
            </w:pPr>
            <w:r w:rsidRPr="00240789">
              <w:rPr>
                <w:color w:val="000000"/>
                <w:sz w:val="26"/>
                <w:szCs w:val="26"/>
              </w:rPr>
              <w:t>41</w:t>
            </w:r>
          </w:p>
        </w:tc>
        <w:tc>
          <w:tcPr>
            <w:tcW w:w="783" w:type="pct"/>
            <w:tcMar>
              <w:top w:w="15" w:type="dxa"/>
              <w:left w:w="15" w:type="dxa"/>
              <w:bottom w:w="15" w:type="dxa"/>
              <w:right w:w="15" w:type="dxa"/>
            </w:tcMar>
            <w:vAlign w:val="center"/>
          </w:tcPr>
          <w:p w14:paraId="232170E9" w14:textId="77777777" w:rsidR="00240789" w:rsidRPr="00240789" w:rsidRDefault="00240789" w:rsidP="00146DE0">
            <w:pPr>
              <w:jc w:val="center"/>
              <w:rPr>
                <w:color w:val="000000"/>
                <w:sz w:val="26"/>
                <w:szCs w:val="26"/>
              </w:rPr>
            </w:pPr>
            <w:r w:rsidRPr="00240789">
              <w:rPr>
                <w:color w:val="000000"/>
                <w:sz w:val="26"/>
                <w:szCs w:val="26"/>
              </w:rPr>
              <w:t>G/SPS/N/CHN/1208</w:t>
            </w:r>
          </w:p>
        </w:tc>
        <w:tc>
          <w:tcPr>
            <w:tcW w:w="540" w:type="pct"/>
            <w:tcMar>
              <w:top w:w="15" w:type="dxa"/>
              <w:left w:w="15" w:type="dxa"/>
              <w:bottom w:w="15" w:type="dxa"/>
              <w:right w:w="15" w:type="dxa"/>
            </w:tcMar>
            <w:vAlign w:val="center"/>
          </w:tcPr>
          <w:p w14:paraId="54F56C2A"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66437912"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4588A45F"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5-methyl-2-furanmethanol.</w:t>
            </w:r>
          </w:p>
        </w:tc>
        <w:tc>
          <w:tcPr>
            <w:tcW w:w="1914" w:type="pct"/>
            <w:vAlign w:val="center"/>
          </w:tcPr>
          <w:p w14:paraId="26169B84"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5-metyl-2-furanmethanethiol được điều chế bằng phản ứng hóa học của 5-metylfurfural và thiourea làm nguyên liệu chính. Tiêu chuẩn quy định các yêu cầu kỹ thuật và phương pháp thử của 5-metyl-</w:t>
            </w:r>
            <w:r w:rsidRPr="00240789">
              <w:rPr>
                <w:color w:val="000000"/>
                <w:sz w:val="26"/>
                <w:szCs w:val="26"/>
              </w:rPr>
              <w:lastRenderedPageBreak/>
              <w:t>2-furometyl mercaptan.</w:t>
            </w:r>
          </w:p>
        </w:tc>
      </w:tr>
      <w:tr w:rsidR="00240789" w:rsidRPr="00240789" w14:paraId="49781B0E" w14:textId="77777777" w:rsidTr="00240789">
        <w:trPr>
          <w:divId w:val="715736037"/>
        </w:trPr>
        <w:tc>
          <w:tcPr>
            <w:tcW w:w="196" w:type="pct"/>
            <w:tcMar>
              <w:top w:w="15" w:type="dxa"/>
              <w:left w:w="15" w:type="dxa"/>
              <w:bottom w:w="15" w:type="dxa"/>
              <w:right w:w="15" w:type="dxa"/>
            </w:tcMar>
            <w:vAlign w:val="center"/>
          </w:tcPr>
          <w:p w14:paraId="0A14D931" w14:textId="77777777" w:rsidR="00240789" w:rsidRPr="00240789" w:rsidRDefault="00240789" w:rsidP="00146DE0">
            <w:pPr>
              <w:jc w:val="center"/>
              <w:rPr>
                <w:color w:val="000000"/>
                <w:sz w:val="26"/>
                <w:szCs w:val="26"/>
              </w:rPr>
            </w:pPr>
            <w:r w:rsidRPr="00240789">
              <w:rPr>
                <w:color w:val="000000"/>
                <w:sz w:val="26"/>
                <w:szCs w:val="26"/>
              </w:rPr>
              <w:lastRenderedPageBreak/>
              <w:t>42</w:t>
            </w:r>
          </w:p>
        </w:tc>
        <w:tc>
          <w:tcPr>
            <w:tcW w:w="783" w:type="pct"/>
            <w:tcMar>
              <w:top w:w="15" w:type="dxa"/>
              <w:left w:w="15" w:type="dxa"/>
              <w:bottom w:w="15" w:type="dxa"/>
              <w:right w:w="15" w:type="dxa"/>
            </w:tcMar>
            <w:vAlign w:val="center"/>
          </w:tcPr>
          <w:p w14:paraId="5CDCD735" w14:textId="77777777" w:rsidR="00240789" w:rsidRPr="00240789" w:rsidRDefault="00240789" w:rsidP="00146DE0">
            <w:pPr>
              <w:jc w:val="center"/>
              <w:rPr>
                <w:color w:val="000000"/>
                <w:sz w:val="26"/>
                <w:szCs w:val="26"/>
              </w:rPr>
            </w:pPr>
            <w:r w:rsidRPr="00240789">
              <w:rPr>
                <w:color w:val="000000"/>
                <w:sz w:val="26"/>
                <w:szCs w:val="26"/>
              </w:rPr>
              <w:t>G/SPS/N/CHN/1207</w:t>
            </w:r>
          </w:p>
        </w:tc>
        <w:tc>
          <w:tcPr>
            <w:tcW w:w="540" w:type="pct"/>
            <w:tcMar>
              <w:top w:w="15" w:type="dxa"/>
              <w:left w:w="15" w:type="dxa"/>
              <w:bottom w:w="15" w:type="dxa"/>
              <w:right w:w="15" w:type="dxa"/>
            </w:tcMar>
            <w:vAlign w:val="center"/>
          </w:tcPr>
          <w:p w14:paraId="1F39051E"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698602D9" w14:textId="77777777" w:rsidR="00240789" w:rsidRPr="00240789" w:rsidRDefault="00240789" w:rsidP="00146DE0">
            <w:pPr>
              <w:jc w:val="center"/>
              <w:rPr>
                <w:color w:val="000000"/>
                <w:sz w:val="26"/>
                <w:szCs w:val="26"/>
              </w:rPr>
            </w:pPr>
            <w:r w:rsidRPr="00240789">
              <w:rPr>
                <w:color w:val="000000"/>
                <w:sz w:val="26"/>
                <w:szCs w:val="26"/>
              </w:rPr>
              <w:t>13/4/2021</w:t>
            </w:r>
          </w:p>
        </w:tc>
        <w:tc>
          <w:tcPr>
            <w:tcW w:w="1135" w:type="pct"/>
            <w:tcMar>
              <w:top w:w="15" w:type="dxa"/>
              <w:left w:w="15" w:type="dxa"/>
              <w:bottom w:w="15" w:type="dxa"/>
              <w:right w:w="15" w:type="dxa"/>
            </w:tcMar>
            <w:vAlign w:val="center"/>
          </w:tcPr>
          <w:p w14:paraId="55282C73"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(2S,5R)-N-[4-(2-Amino-2-oxoethyl)phenyl]-5-methyl-2-(propan-2- yl) cyclohexanecarboxamide</w:t>
            </w:r>
          </w:p>
        </w:tc>
        <w:tc>
          <w:tcPr>
            <w:tcW w:w="1914" w:type="pct"/>
            <w:vAlign w:val="center"/>
          </w:tcPr>
          <w:p w14:paraId="013E2E05" w14:textId="77777777" w:rsidR="00240789" w:rsidRPr="00240789" w:rsidRDefault="00240789" w:rsidP="00146DE0">
            <w:pPr>
              <w:jc w:val="both"/>
              <w:rPr>
                <w:color w:val="000000"/>
                <w:sz w:val="26"/>
                <w:szCs w:val="26"/>
                <w:lang w:val="vi-VN"/>
              </w:rPr>
            </w:pPr>
            <w:r w:rsidRPr="00240789">
              <w:rPr>
                <w:color w:val="000000"/>
                <w:sz w:val="26"/>
                <w:szCs w:val="26"/>
              </w:rPr>
              <w:t>Tiêu chuẩn này áp dụng cho phụ gia thực phẩm (2S, 5R) -N- [4 - (2-Amino-2-oxoetyl) phenyl] -5-metyl-2- (propan-2-yl) cyclohexancarboxamit được điều chế bằng phản ứng hóa học của (2S , 5R) -5-metyl-2-propyl-2-cyclohexancacboxylic axit clorua và axit 4-aminophenylaxetic làm nguyên liệu.</w:t>
            </w:r>
          </w:p>
        </w:tc>
      </w:tr>
      <w:tr w:rsidR="00240789" w:rsidRPr="00240789" w14:paraId="2D855ADB" w14:textId="77777777" w:rsidTr="00240789">
        <w:trPr>
          <w:divId w:val="715736037"/>
        </w:trPr>
        <w:tc>
          <w:tcPr>
            <w:tcW w:w="196" w:type="pct"/>
            <w:tcMar>
              <w:top w:w="15" w:type="dxa"/>
              <w:left w:w="15" w:type="dxa"/>
              <w:bottom w:w="15" w:type="dxa"/>
              <w:right w:w="15" w:type="dxa"/>
            </w:tcMar>
            <w:vAlign w:val="center"/>
          </w:tcPr>
          <w:p w14:paraId="1FB2CC7E" w14:textId="77777777" w:rsidR="00240789" w:rsidRPr="00240789" w:rsidRDefault="00240789" w:rsidP="00146DE0">
            <w:pPr>
              <w:jc w:val="center"/>
              <w:rPr>
                <w:color w:val="000000"/>
                <w:sz w:val="26"/>
                <w:szCs w:val="26"/>
              </w:rPr>
            </w:pPr>
            <w:r w:rsidRPr="00240789">
              <w:rPr>
                <w:color w:val="000000"/>
                <w:sz w:val="26"/>
                <w:szCs w:val="26"/>
              </w:rPr>
              <w:t>43</w:t>
            </w:r>
          </w:p>
        </w:tc>
        <w:tc>
          <w:tcPr>
            <w:tcW w:w="783" w:type="pct"/>
            <w:tcMar>
              <w:top w:w="15" w:type="dxa"/>
              <w:left w:w="15" w:type="dxa"/>
              <w:bottom w:w="15" w:type="dxa"/>
              <w:right w:w="15" w:type="dxa"/>
            </w:tcMar>
            <w:vAlign w:val="center"/>
          </w:tcPr>
          <w:p w14:paraId="295BCC00" w14:textId="77777777" w:rsidR="00240789" w:rsidRPr="00240789" w:rsidRDefault="00240789" w:rsidP="00146DE0">
            <w:pPr>
              <w:jc w:val="center"/>
              <w:rPr>
                <w:color w:val="000000"/>
                <w:sz w:val="26"/>
                <w:szCs w:val="26"/>
              </w:rPr>
            </w:pPr>
            <w:r w:rsidRPr="00240789">
              <w:rPr>
                <w:color w:val="000000"/>
                <w:sz w:val="26"/>
                <w:szCs w:val="26"/>
              </w:rPr>
              <w:t>G/SPS/N/USA/3238</w:t>
            </w:r>
          </w:p>
        </w:tc>
        <w:tc>
          <w:tcPr>
            <w:tcW w:w="540" w:type="pct"/>
            <w:tcMar>
              <w:top w:w="15" w:type="dxa"/>
              <w:left w:w="15" w:type="dxa"/>
              <w:bottom w:w="15" w:type="dxa"/>
              <w:right w:w="15" w:type="dxa"/>
            </w:tcMar>
            <w:vAlign w:val="center"/>
          </w:tcPr>
          <w:p w14:paraId="41ADE7C1"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7A0A317"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89D8A3C" w14:textId="77777777" w:rsidR="00240789" w:rsidRPr="00240789" w:rsidRDefault="00240789" w:rsidP="00146DE0">
            <w:pPr>
              <w:jc w:val="both"/>
              <w:rPr>
                <w:color w:val="000000"/>
                <w:sz w:val="26"/>
                <w:szCs w:val="26"/>
              </w:rPr>
            </w:pPr>
            <w:r w:rsidRPr="00240789">
              <w:rPr>
                <w:color w:val="000000"/>
                <w:sz w:val="26"/>
                <w:szCs w:val="26"/>
              </w:rPr>
              <w:t>Quy tắc cuối cùng đối với dung sai thuốc trừ sâu pyriofenone</w:t>
            </w:r>
          </w:p>
        </w:tc>
        <w:tc>
          <w:tcPr>
            <w:tcW w:w="1914" w:type="pct"/>
            <w:vAlign w:val="center"/>
          </w:tcPr>
          <w:p w14:paraId="4ECD1AAE" w14:textId="77777777" w:rsidR="00240789" w:rsidRPr="00240789" w:rsidRDefault="00240789" w:rsidP="00146DE0">
            <w:pPr>
              <w:jc w:val="both"/>
              <w:rPr>
                <w:color w:val="000000"/>
                <w:sz w:val="26"/>
                <w:szCs w:val="26"/>
                <w:lang w:val="vi-VN"/>
              </w:rPr>
            </w:pPr>
            <w:r w:rsidRPr="00240789">
              <w:rPr>
                <w:color w:val="000000"/>
                <w:sz w:val="26"/>
                <w:szCs w:val="26"/>
              </w:rPr>
              <w:t>Quy định này thiết lập các dung sai đối với pyriofenone trong hoặc trên quả, cây nhỏ phân nhóm 13-07E, ngoại trừ nho thường và nho khô.</w:t>
            </w:r>
          </w:p>
        </w:tc>
      </w:tr>
      <w:tr w:rsidR="00240789" w:rsidRPr="00240789" w14:paraId="74E9004B" w14:textId="77777777" w:rsidTr="00240789">
        <w:trPr>
          <w:divId w:val="715736037"/>
        </w:trPr>
        <w:tc>
          <w:tcPr>
            <w:tcW w:w="196" w:type="pct"/>
            <w:tcMar>
              <w:top w:w="15" w:type="dxa"/>
              <w:left w:w="15" w:type="dxa"/>
              <w:bottom w:w="15" w:type="dxa"/>
              <w:right w:w="15" w:type="dxa"/>
            </w:tcMar>
            <w:vAlign w:val="center"/>
          </w:tcPr>
          <w:p w14:paraId="6FFB4EA2" w14:textId="77777777" w:rsidR="00240789" w:rsidRPr="00240789" w:rsidRDefault="00240789" w:rsidP="00146DE0">
            <w:pPr>
              <w:jc w:val="center"/>
              <w:rPr>
                <w:color w:val="000000"/>
                <w:sz w:val="26"/>
                <w:szCs w:val="26"/>
              </w:rPr>
            </w:pPr>
            <w:r w:rsidRPr="00240789">
              <w:rPr>
                <w:color w:val="000000"/>
                <w:sz w:val="26"/>
                <w:szCs w:val="26"/>
              </w:rPr>
              <w:t>44</w:t>
            </w:r>
          </w:p>
        </w:tc>
        <w:tc>
          <w:tcPr>
            <w:tcW w:w="783" w:type="pct"/>
            <w:tcMar>
              <w:top w:w="15" w:type="dxa"/>
              <w:left w:w="15" w:type="dxa"/>
              <w:bottom w:w="15" w:type="dxa"/>
              <w:right w:w="15" w:type="dxa"/>
            </w:tcMar>
            <w:vAlign w:val="center"/>
          </w:tcPr>
          <w:p w14:paraId="17049D35" w14:textId="77777777" w:rsidR="00240789" w:rsidRPr="00240789" w:rsidRDefault="00240789" w:rsidP="00146DE0">
            <w:pPr>
              <w:jc w:val="center"/>
              <w:rPr>
                <w:color w:val="000000"/>
                <w:sz w:val="26"/>
                <w:szCs w:val="26"/>
              </w:rPr>
            </w:pPr>
            <w:r w:rsidRPr="00240789">
              <w:rPr>
                <w:color w:val="000000"/>
                <w:sz w:val="26"/>
                <w:szCs w:val="26"/>
              </w:rPr>
              <w:t>G/SPS/N/EU/479</w:t>
            </w:r>
          </w:p>
        </w:tc>
        <w:tc>
          <w:tcPr>
            <w:tcW w:w="540" w:type="pct"/>
            <w:tcMar>
              <w:top w:w="15" w:type="dxa"/>
              <w:left w:w="15" w:type="dxa"/>
              <w:bottom w:w="15" w:type="dxa"/>
              <w:right w:w="15" w:type="dxa"/>
            </w:tcMar>
            <w:vAlign w:val="center"/>
          </w:tcPr>
          <w:p w14:paraId="270FB39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2068E685"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360472B" w14:textId="77777777" w:rsidR="00240789" w:rsidRPr="00240789" w:rsidRDefault="00240789" w:rsidP="00146DE0">
            <w:pPr>
              <w:jc w:val="both"/>
              <w:rPr>
                <w:color w:val="000000"/>
                <w:sz w:val="26"/>
                <w:szCs w:val="26"/>
              </w:rPr>
            </w:pPr>
            <w:r w:rsidRPr="00240789">
              <w:rPr>
                <w:color w:val="000000"/>
                <w:sz w:val="26"/>
                <w:szCs w:val="26"/>
              </w:rPr>
              <w:t>Quy định của Ủy ban (EU) sửa đổi Quy định (EC) số 1881/2006 liên quan đến mức tối đa của hạch nấm ergot và ancaloit ergot trong một số loại thực phẩm.</w:t>
            </w:r>
          </w:p>
        </w:tc>
        <w:tc>
          <w:tcPr>
            <w:tcW w:w="1914" w:type="pct"/>
            <w:vAlign w:val="center"/>
          </w:tcPr>
          <w:p w14:paraId="4F972811" w14:textId="77777777" w:rsidR="00240789" w:rsidRPr="00240789" w:rsidRDefault="00240789" w:rsidP="00146DE0">
            <w:pPr>
              <w:jc w:val="both"/>
              <w:rPr>
                <w:color w:val="000000"/>
                <w:sz w:val="26"/>
                <w:szCs w:val="26"/>
                <w:lang w:val="vi-VN"/>
              </w:rPr>
            </w:pPr>
            <w:r w:rsidRPr="00240789">
              <w:rPr>
                <w:color w:val="000000"/>
                <w:sz w:val="26"/>
                <w:szCs w:val="26"/>
              </w:rPr>
              <w:t>Dự thảo Quy định sửa đổi các mức tối đa được đặt ra cho hạch nấm ergot trong hạt ngũ cốc, ngoại trừ ngô và gạo và thiết lập mức tối đa cho ergot alkaloid trong các sản phẩm xay xát của lúa mạch, lúa mì, lúa mạch đen và yến mạch, thực phẩm chế biến từ ngũ cốc dành cho trẻ sơ sinh và trẻ nhỏ.</w:t>
            </w:r>
          </w:p>
        </w:tc>
      </w:tr>
      <w:tr w:rsidR="00240789" w:rsidRPr="00240789" w14:paraId="143C46DD" w14:textId="77777777" w:rsidTr="00240789">
        <w:trPr>
          <w:divId w:val="715736037"/>
        </w:trPr>
        <w:tc>
          <w:tcPr>
            <w:tcW w:w="196" w:type="pct"/>
            <w:tcMar>
              <w:top w:w="15" w:type="dxa"/>
              <w:left w:w="15" w:type="dxa"/>
              <w:bottom w:w="15" w:type="dxa"/>
              <w:right w:w="15" w:type="dxa"/>
            </w:tcMar>
            <w:vAlign w:val="center"/>
          </w:tcPr>
          <w:p w14:paraId="29BD4192" w14:textId="77777777" w:rsidR="00240789" w:rsidRPr="00240789" w:rsidRDefault="00240789" w:rsidP="00146DE0">
            <w:pPr>
              <w:jc w:val="center"/>
              <w:rPr>
                <w:color w:val="000000"/>
                <w:sz w:val="26"/>
                <w:szCs w:val="26"/>
              </w:rPr>
            </w:pPr>
            <w:r w:rsidRPr="00240789">
              <w:rPr>
                <w:color w:val="000000"/>
                <w:sz w:val="26"/>
                <w:szCs w:val="26"/>
              </w:rPr>
              <w:t>45</w:t>
            </w:r>
          </w:p>
        </w:tc>
        <w:tc>
          <w:tcPr>
            <w:tcW w:w="783" w:type="pct"/>
            <w:tcMar>
              <w:top w:w="15" w:type="dxa"/>
              <w:left w:w="15" w:type="dxa"/>
              <w:bottom w:w="15" w:type="dxa"/>
              <w:right w:w="15" w:type="dxa"/>
            </w:tcMar>
            <w:vAlign w:val="center"/>
          </w:tcPr>
          <w:p w14:paraId="5C894F7C" w14:textId="77777777" w:rsidR="00240789" w:rsidRPr="00240789" w:rsidRDefault="00240789" w:rsidP="00146DE0">
            <w:pPr>
              <w:jc w:val="center"/>
              <w:rPr>
                <w:color w:val="000000"/>
                <w:sz w:val="26"/>
                <w:szCs w:val="26"/>
              </w:rPr>
            </w:pPr>
            <w:r w:rsidRPr="00240789">
              <w:rPr>
                <w:color w:val="000000"/>
                <w:sz w:val="26"/>
                <w:szCs w:val="26"/>
              </w:rPr>
              <w:t>G/SPS/N/CAN/1383</w:t>
            </w:r>
          </w:p>
        </w:tc>
        <w:tc>
          <w:tcPr>
            <w:tcW w:w="540" w:type="pct"/>
            <w:tcMar>
              <w:top w:w="15" w:type="dxa"/>
              <w:left w:w="15" w:type="dxa"/>
              <w:bottom w:w="15" w:type="dxa"/>
              <w:right w:w="15" w:type="dxa"/>
            </w:tcMar>
            <w:vAlign w:val="center"/>
          </w:tcPr>
          <w:p w14:paraId="1ABB32E6"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1A9C55C8"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7A93A448" w14:textId="77777777" w:rsidR="00240789" w:rsidRPr="00240789" w:rsidRDefault="00240789" w:rsidP="00146DE0">
            <w:pPr>
              <w:jc w:val="both"/>
              <w:rPr>
                <w:color w:val="000000"/>
                <w:sz w:val="26"/>
                <w:szCs w:val="26"/>
              </w:rPr>
            </w:pPr>
            <w:r w:rsidRPr="00240789">
              <w:rPr>
                <w:color w:val="000000"/>
                <w:sz w:val="26"/>
                <w:szCs w:val="26"/>
              </w:rPr>
              <w:t>Đề xuất của Bộ Y tế Canada về việc bổ sung mức tối đa cho arsenic vô cơ trong thực phẩm làm từ gạo dành riêng cho trẻ sơ sinh và trẻ nhỏ - Số tham chiếu: NOP/ ADP C-2021-1.</w:t>
            </w:r>
          </w:p>
        </w:tc>
        <w:tc>
          <w:tcPr>
            <w:tcW w:w="1914" w:type="pct"/>
            <w:vAlign w:val="center"/>
          </w:tcPr>
          <w:p w14:paraId="0D125B11" w14:textId="77777777" w:rsidR="00240789" w:rsidRPr="00240789" w:rsidRDefault="00240789" w:rsidP="00146DE0">
            <w:pPr>
              <w:jc w:val="both"/>
              <w:rPr>
                <w:color w:val="000000"/>
                <w:sz w:val="26"/>
                <w:szCs w:val="26"/>
                <w:lang w:val="vi-VN"/>
              </w:rPr>
            </w:pPr>
            <w:r w:rsidRPr="00240789">
              <w:rPr>
                <w:color w:val="000000"/>
                <w:sz w:val="26"/>
                <w:szCs w:val="26"/>
              </w:rPr>
              <w:t>Theo kết quả của đánh giá khoa học cho rằng cần thiết lập mức tối đa (ML) đối với asen vô cơ trong thực phẩm làm từ gạo dành riêng cho trẻ sơ sinh và trẻ nhỏ, Bộ Y tế Canada có ý định sửa đổi Phần 2 của Danh sách các chất gây ô nhiễm và các chất kết dính khác trong thực phẩm.</w:t>
            </w:r>
          </w:p>
        </w:tc>
      </w:tr>
      <w:tr w:rsidR="00240789" w:rsidRPr="00240789" w14:paraId="3349EA1A" w14:textId="77777777" w:rsidTr="00240789">
        <w:trPr>
          <w:divId w:val="715736037"/>
        </w:trPr>
        <w:tc>
          <w:tcPr>
            <w:tcW w:w="196" w:type="pct"/>
            <w:tcMar>
              <w:top w:w="15" w:type="dxa"/>
              <w:left w:w="15" w:type="dxa"/>
              <w:bottom w:w="15" w:type="dxa"/>
              <w:right w:w="15" w:type="dxa"/>
            </w:tcMar>
            <w:vAlign w:val="center"/>
          </w:tcPr>
          <w:p w14:paraId="67773BCA" w14:textId="77777777" w:rsidR="00240789" w:rsidRPr="00240789" w:rsidRDefault="00240789" w:rsidP="00146DE0">
            <w:pPr>
              <w:jc w:val="center"/>
              <w:rPr>
                <w:color w:val="000000"/>
                <w:sz w:val="26"/>
                <w:szCs w:val="26"/>
              </w:rPr>
            </w:pPr>
            <w:r w:rsidRPr="00240789">
              <w:rPr>
                <w:color w:val="000000"/>
                <w:sz w:val="26"/>
                <w:szCs w:val="26"/>
              </w:rPr>
              <w:t>46</w:t>
            </w:r>
          </w:p>
        </w:tc>
        <w:tc>
          <w:tcPr>
            <w:tcW w:w="783" w:type="pct"/>
            <w:tcMar>
              <w:top w:w="15" w:type="dxa"/>
              <w:left w:w="15" w:type="dxa"/>
              <w:bottom w:w="15" w:type="dxa"/>
              <w:right w:w="15" w:type="dxa"/>
            </w:tcMar>
            <w:vAlign w:val="center"/>
          </w:tcPr>
          <w:p w14:paraId="643D945D" w14:textId="77777777" w:rsidR="00240789" w:rsidRPr="00240789" w:rsidRDefault="00240789" w:rsidP="00146DE0">
            <w:pPr>
              <w:jc w:val="center"/>
              <w:rPr>
                <w:color w:val="000000"/>
                <w:sz w:val="26"/>
                <w:szCs w:val="26"/>
              </w:rPr>
            </w:pPr>
            <w:r w:rsidRPr="00240789">
              <w:rPr>
                <w:color w:val="000000"/>
                <w:sz w:val="26"/>
                <w:szCs w:val="26"/>
              </w:rPr>
              <w:t>G/SPS/N/CAN/1382</w:t>
            </w:r>
          </w:p>
        </w:tc>
        <w:tc>
          <w:tcPr>
            <w:tcW w:w="540" w:type="pct"/>
            <w:tcMar>
              <w:top w:w="15" w:type="dxa"/>
              <w:left w:w="15" w:type="dxa"/>
              <w:bottom w:w="15" w:type="dxa"/>
              <w:right w:w="15" w:type="dxa"/>
            </w:tcMar>
            <w:vAlign w:val="center"/>
          </w:tcPr>
          <w:p w14:paraId="2971A7C7"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083E37AA" w14:textId="77777777" w:rsidR="00240789" w:rsidRPr="00240789" w:rsidRDefault="00240789" w:rsidP="00146DE0">
            <w:pPr>
              <w:jc w:val="center"/>
              <w:rPr>
                <w:color w:val="000000"/>
                <w:sz w:val="26"/>
                <w:szCs w:val="26"/>
              </w:rPr>
            </w:pPr>
            <w:r w:rsidRPr="00240789">
              <w:rPr>
                <w:color w:val="000000"/>
                <w:sz w:val="26"/>
                <w:szCs w:val="26"/>
              </w:rPr>
              <w:t>14/4/2021</w:t>
            </w:r>
          </w:p>
        </w:tc>
        <w:tc>
          <w:tcPr>
            <w:tcW w:w="1135" w:type="pct"/>
            <w:tcMar>
              <w:top w:w="15" w:type="dxa"/>
              <w:left w:w="15" w:type="dxa"/>
              <w:bottom w:w="15" w:type="dxa"/>
              <w:right w:w="15" w:type="dxa"/>
            </w:tcMar>
            <w:vAlign w:val="center"/>
          </w:tcPr>
          <w:p w14:paraId="55EA3B57" w14:textId="77777777" w:rsidR="00240789" w:rsidRPr="00240789" w:rsidRDefault="00240789" w:rsidP="00146DE0">
            <w:pPr>
              <w:jc w:val="both"/>
              <w:rPr>
                <w:color w:val="000000"/>
                <w:sz w:val="26"/>
                <w:szCs w:val="26"/>
              </w:rPr>
            </w:pPr>
            <w:r w:rsidRPr="00240789">
              <w:rPr>
                <w:color w:val="000000"/>
                <w:sz w:val="26"/>
                <w:szCs w:val="26"/>
              </w:rPr>
              <w:t>Đề xuất của Bộ Y tế Canada về việc cập nhật mức tối đa cho tổng arsenic trong nước trái cây và mật hoa quả - Số tham chiếu: NOP / ADP C-2021-2.</w:t>
            </w:r>
          </w:p>
        </w:tc>
        <w:tc>
          <w:tcPr>
            <w:tcW w:w="1914" w:type="pct"/>
            <w:vAlign w:val="center"/>
          </w:tcPr>
          <w:p w14:paraId="15F3567E" w14:textId="77777777" w:rsidR="00240789" w:rsidRPr="00240789" w:rsidRDefault="00240789" w:rsidP="00146DE0">
            <w:pPr>
              <w:jc w:val="both"/>
              <w:rPr>
                <w:color w:val="000000"/>
                <w:sz w:val="26"/>
                <w:szCs w:val="26"/>
                <w:lang w:val="vi-VN"/>
              </w:rPr>
            </w:pPr>
            <w:r w:rsidRPr="00240789">
              <w:rPr>
                <w:color w:val="000000"/>
                <w:sz w:val="26"/>
                <w:szCs w:val="26"/>
              </w:rPr>
              <w:t>Bộ Y tế Canada đang đề xuất hạ mức tối đa hiện tại đối với arsenic xuống các giá trị thấp nhất có thể đạt được dựa trên loại nước ép trái cây và mật hoa. Các ML thấp hơn sẽ được biểu thị dưới dạng asen vô cơ và áp dụng cho các sản phẩm nước trái cây và mật hoa trên cơ sở được tiêu thụ.</w:t>
            </w:r>
          </w:p>
        </w:tc>
      </w:tr>
      <w:tr w:rsidR="00240789" w:rsidRPr="00240789" w14:paraId="24DC4734" w14:textId="77777777" w:rsidTr="00240789">
        <w:trPr>
          <w:divId w:val="715736037"/>
        </w:trPr>
        <w:tc>
          <w:tcPr>
            <w:tcW w:w="196" w:type="pct"/>
            <w:tcMar>
              <w:top w:w="15" w:type="dxa"/>
              <w:left w:w="15" w:type="dxa"/>
              <w:bottom w:w="15" w:type="dxa"/>
              <w:right w:w="15" w:type="dxa"/>
            </w:tcMar>
            <w:vAlign w:val="center"/>
          </w:tcPr>
          <w:p w14:paraId="35A6C87A" w14:textId="77777777" w:rsidR="00240789" w:rsidRPr="00240789" w:rsidRDefault="00240789" w:rsidP="00146DE0">
            <w:pPr>
              <w:jc w:val="center"/>
              <w:rPr>
                <w:sz w:val="26"/>
                <w:szCs w:val="26"/>
              </w:rPr>
            </w:pPr>
            <w:r w:rsidRPr="00240789">
              <w:rPr>
                <w:sz w:val="26"/>
                <w:szCs w:val="26"/>
              </w:rPr>
              <w:t>47</w:t>
            </w:r>
          </w:p>
        </w:tc>
        <w:tc>
          <w:tcPr>
            <w:tcW w:w="783" w:type="pct"/>
            <w:tcMar>
              <w:top w:w="15" w:type="dxa"/>
              <w:left w:w="15" w:type="dxa"/>
              <w:bottom w:w="15" w:type="dxa"/>
              <w:right w:w="15" w:type="dxa"/>
            </w:tcMar>
            <w:vAlign w:val="center"/>
          </w:tcPr>
          <w:p w14:paraId="5A65D2C6" w14:textId="77777777" w:rsidR="00240789" w:rsidRPr="00240789" w:rsidRDefault="00240789" w:rsidP="00146DE0">
            <w:pPr>
              <w:jc w:val="center"/>
              <w:rPr>
                <w:sz w:val="26"/>
                <w:szCs w:val="26"/>
              </w:rPr>
            </w:pPr>
            <w:r w:rsidRPr="00240789">
              <w:rPr>
                <w:sz w:val="26"/>
                <w:szCs w:val="26"/>
              </w:rPr>
              <w:t>G/SPS/N/AUS/517</w:t>
            </w:r>
          </w:p>
        </w:tc>
        <w:tc>
          <w:tcPr>
            <w:tcW w:w="540" w:type="pct"/>
            <w:tcMar>
              <w:top w:w="15" w:type="dxa"/>
              <w:left w:w="15" w:type="dxa"/>
              <w:bottom w:w="15" w:type="dxa"/>
              <w:right w:w="15" w:type="dxa"/>
            </w:tcMar>
            <w:vAlign w:val="center"/>
          </w:tcPr>
          <w:p w14:paraId="0F53E9B2" w14:textId="77777777" w:rsidR="00240789" w:rsidRPr="00240789" w:rsidRDefault="00240789" w:rsidP="00146DE0">
            <w:pPr>
              <w:jc w:val="center"/>
              <w:rPr>
                <w:sz w:val="26"/>
                <w:szCs w:val="26"/>
              </w:rPr>
            </w:pPr>
            <w:r w:rsidRPr="00240789">
              <w:rPr>
                <w:sz w:val="26"/>
                <w:szCs w:val="26"/>
              </w:rPr>
              <w:t>Úc</w:t>
            </w:r>
          </w:p>
        </w:tc>
        <w:tc>
          <w:tcPr>
            <w:tcW w:w="432" w:type="pct"/>
            <w:tcMar>
              <w:top w:w="15" w:type="dxa"/>
              <w:left w:w="15" w:type="dxa"/>
              <w:bottom w:w="15" w:type="dxa"/>
              <w:right w:w="15" w:type="dxa"/>
            </w:tcMar>
            <w:vAlign w:val="center"/>
          </w:tcPr>
          <w:p w14:paraId="21391D7E" w14:textId="77777777" w:rsidR="00240789" w:rsidRPr="00240789" w:rsidRDefault="00240789" w:rsidP="00146DE0">
            <w:pPr>
              <w:jc w:val="center"/>
              <w:rPr>
                <w:sz w:val="26"/>
                <w:szCs w:val="26"/>
              </w:rPr>
            </w:pPr>
            <w:r w:rsidRPr="00240789">
              <w:rPr>
                <w:sz w:val="26"/>
                <w:szCs w:val="26"/>
              </w:rPr>
              <w:t>14/4/2021</w:t>
            </w:r>
          </w:p>
        </w:tc>
        <w:tc>
          <w:tcPr>
            <w:tcW w:w="1135" w:type="pct"/>
            <w:tcMar>
              <w:top w:w="15" w:type="dxa"/>
              <w:left w:w="15" w:type="dxa"/>
              <w:bottom w:w="15" w:type="dxa"/>
              <w:right w:w="15" w:type="dxa"/>
            </w:tcMar>
            <w:vAlign w:val="center"/>
          </w:tcPr>
          <w:p w14:paraId="272D3DB9" w14:textId="77777777" w:rsidR="00240789" w:rsidRPr="00240789" w:rsidRDefault="00240789" w:rsidP="00146DE0">
            <w:pPr>
              <w:jc w:val="both"/>
              <w:rPr>
                <w:sz w:val="26"/>
                <w:szCs w:val="26"/>
              </w:rPr>
            </w:pPr>
            <w:r w:rsidRPr="00240789">
              <w:rPr>
                <w:sz w:val="26"/>
                <w:szCs w:val="26"/>
              </w:rPr>
              <w:t xml:space="preserve">Đề xuất sửa đổi Phụ lục 20 của Bộ luật Tiêu chuẩn Thực phẩm </w:t>
            </w:r>
            <w:r w:rsidRPr="00240789">
              <w:rPr>
                <w:sz w:val="26"/>
                <w:szCs w:val="26"/>
              </w:rPr>
              <w:lastRenderedPageBreak/>
              <w:t>Úc Niu-Di-Lân sửa đổi (Số 2).</w:t>
            </w:r>
          </w:p>
        </w:tc>
        <w:tc>
          <w:tcPr>
            <w:tcW w:w="1914" w:type="pct"/>
            <w:vAlign w:val="center"/>
          </w:tcPr>
          <w:p w14:paraId="0DA5989C" w14:textId="77777777" w:rsidR="00240789" w:rsidRPr="00240789" w:rsidRDefault="00240789" w:rsidP="00146DE0">
            <w:pPr>
              <w:jc w:val="both"/>
              <w:rPr>
                <w:sz w:val="26"/>
                <w:szCs w:val="26"/>
                <w:lang w:val="vi-VN"/>
              </w:rPr>
            </w:pPr>
            <w:r w:rsidRPr="00240789">
              <w:rPr>
                <w:sz w:val="26"/>
                <w:szCs w:val="26"/>
              </w:rPr>
              <w:lastRenderedPageBreak/>
              <w:t xml:space="preserve">Đề xuất về việc sửa đổi Bộ luật Tiêu chuẩn Thực phẩm Úc Niu-Di-Lân để điều chỉnh các giới hạn </w:t>
            </w:r>
            <w:r w:rsidRPr="00240789">
              <w:rPr>
                <w:sz w:val="26"/>
                <w:szCs w:val="26"/>
              </w:rPr>
              <w:lastRenderedPageBreak/>
              <w:t>dư lượng tối đa (MRLs) đối với các hóa chất nông nghiệp và thú y khác nhau để chúng phù hợp với các quy định của quốc gia liên quan đến việc sử dụng an toàn và hiệu quả các hóa chất nông nghiệp và thú y bao gồm: ametoctradin, afidopyropen, chlorantraniliprole, cyantraniliprole, cyprodinil, dimethomorph, fipronil, fludioxonil, flumioxazin, haloxyfop trong các loại thực vật cụ thể; fluopyram trong các mặt hàng động vật cụ thể.</w:t>
            </w:r>
          </w:p>
        </w:tc>
      </w:tr>
      <w:tr w:rsidR="00240789" w:rsidRPr="00240789" w14:paraId="2A77919A" w14:textId="77777777" w:rsidTr="00240789">
        <w:trPr>
          <w:divId w:val="715736037"/>
        </w:trPr>
        <w:tc>
          <w:tcPr>
            <w:tcW w:w="196" w:type="pct"/>
            <w:tcMar>
              <w:top w:w="15" w:type="dxa"/>
              <w:left w:w="15" w:type="dxa"/>
              <w:bottom w:w="15" w:type="dxa"/>
              <w:right w:w="15" w:type="dxa"/>
            </w:tcMar>
            <w:vAlign w:val="center"/>
          </w:tcPr>
          <w:p w14:paraId="31A46803" w14:textId="77777777" w:rsidR="00240789" w:rsidRPr="00240789" w:rsidRDefault="00240789" w:rsidP="00146DE0">
            <w:pPr>
              <w:jc w:val="center"/>
              <w:rPr>
                <w:color w:val="000000"/>
                <w:sz w:val="26"/>
                <w:szCs w:val="26"/>
              </w:rPr>
            </w:pPr>
            <w:r w:rsidRPr="00240789">
              <w:rPr>
                <w:color w:val="000000"/>
                <w:sz w:val="26"/>
                <w:szCs w:val="26"/>
              </w:rPr>
              <w:lastRenderedPageBreak/>
              <w:t>48</w:t>
            </w:r>
          </w:p>
        </w:tc>
        <w:tc>
          <w:tcPr>
            <w:tcW w:w="783" w:type="pct"/>
            <w:tcMar>
              <w:top w:w="15" w:type="dxa"/>
              <w:left w:w="15" w:type="dxa"/>
              <w:bottom w:w="15" w:type="dxa"/>
              <w:right w:w="15" w:type="dxa"/>
            </w:tcMar>
            <w:vAlign w:val="center"/>
          </w:tcPr>
          <w:p w14:paraId="0B3717EE" w14:textId="77777777" w:rsidR="00240789" w:rsidRPr="00240789" w:rsidRDefault="00240789" w:rsidP="00146DE0">
            <w:pPr>
              <w:jc w:val="center"/>
              <w:rPr>
                <w:color w:val="000000"/>
                <w:sz w:val="26"/>
                <w:szCs w:val="26"/>
              </w:rPr>
            </w:pPr>
            <w:r w:rsidRPr="00240789">
              <w:rPr>
                <w:color w:val="000000"/>
                <w:sz w:val="26"/>
                <w:szCs w:val="26"/>
              </w:rPr>
              <w:t>G/SPS/N/TZA/112</w:t>
            </w:r>
          </w:p>
        </w:tc>
        <w:tc>
          <w:tcPr>
            <w:tcW w:w="540" w:type="pct"/>
            <w:tcMar>
              <w:top w:w="15" w:type="dxa"/>
              <w:left w:w="15" w:type="dxa"/>
              <w:bottom w:w="15" w:type="dxa"/>
              <w:right w:w="15" w:type="dxa"/>
            </w:tcMar>
            <w:vAlign w:val="center"/>
          </w:tcPr>
          <w:p w14:paraId="5B9DBAF5"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4D1A3D5E"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02B11C5D" w14:textId="77777777" w:rsidR="00240789" w:rsidRPr="00240789" w:rsidRDefault="00240789" w:rsidP="00146DE0">
            <w:pPr>
              <w:jc w:val="both"/>
              <w:rPr>
                <w:color w:val="000000"/>
                <w:sz w:val="26"/>
                <w:szCs w:val="26"/>
              </w:rPr>
            </w:pPr>
            <w:r w:rsidRPr="00240789">
              <w:rPr>
                <w:color w:val="000000"/>
                <w:sz w:val="26"/>
                <w:szCs w:val="26"/>
              </w:rPr>
              <w:t>AFDC 26 (557) DTZS Quy tắc thực hành vệ sinh đối với dưa</w:t>
            </w:r>
          </w:p>
        </w:tc>
        <w:tc>
          <w:tcPr>
            <w:tcW w:w="1914" w:type="pct"/>
            <w:vAlign w:val="center"/>
          </w:tcPr>
          <w:p w14:paraId="5F99CDC3" w14:textId="77777777" w:rsidR="00240789" w:rsidRPr="00240789" w:rsidRDefault="00240789" w:rsidP="00146DE0">
            <w:pPr>
              <w:jc w:val="both"/>
              <w:rPr>
                <w:color w:val="000000"/>
                <w:sz w:val="26"/>
                <w:szCs w:val="26"/>
                <w:lang w:val="vi-VN"/>
              </w:rPr>
            </w:pPr>
            <w:r w:rsidRPr="00240789">
              <w:rPr>
                <w:color w:val="000000"/>
                <w:sz w:val="26"/>
                <w:szCs w:val="26"/>
              </w:rPr>
              <w:t>Quy tắc này bao gồm hướng dẫn cụ thể liên quan đến tất cả các lĩnh vực, từ sản xuất sơ cấp đến tiêu thụ dưa tươi thuộc họ bầu bí được dự định dùng để tiêu thụ mà không cần thêm các bước diệt vi sinh.</w:t>
            </w:r>
          </w:p>
        </w:tc>
      </w:tr>
      <w:tr w:rsidR="00240789" w:rsidRPr="00240789" w14:paraId="32923807" w14:textId="77777777" w:rsidTr="00240789">
        <w:trPr>
          <w:divId w:val="715736037"/>
        </w:trPr>
        <w:tc>
          <w:tcPr>
            <w:tcW w:w="196" w:type="pct"/>
            <w:tcMar>
              <w:top w:w="15" w:type="dxa"/>
              <w:left w:w="15" w:type="dxa"/>
              <w:bottom w:w="15" w:type="dxa"/>
              <w:right w:w="15" w:type="dxa"/>
            </w:tcMar>
            <w:vAlign w:val="center"/>
          </w:tcPr>
          <w:p w14:paraId="481990AB" w14:textId="77777777" w:rsidR="00240789" w:rsidRPr="00240789" w:rsidRDefault="00240789" w:rsidP="00146DE0">
            <w:pPr>
              <w:jc w:val="center"/>
              <w:rPr>
                <w:color w:val="000000"/>
                <w:sz w:val="26"/>
                <w:szCs w:val="26"/>
              </w:rPr>
            </w:pPr>
            <w:r w:rsidRPr="00240789">
              <w:rPr>
                <w:color w:val="000000"/>
                <w:sz w:val="26"/>
                <w:szCs w:val="26"/>
              </w:rPr>
              <w:t>49</w:t>
            </w:r>
          </w:p>
        </w:tc>
        <w:tc>
          <w:tcPr>
            <w:tcW w:w="783" w:type="pct"/>
            <w:tcMar>
              <w:top w:w="15" w:type="dxa"/>
              <w:left w:w="15" w:type="dxa"/>
              <w:bottom w:w="15" w:type="dxa"/>
              <w:right w:w="15" w:type="dxa"/>
            </w:tcMar>
            <w:vAlign w:val="center"/>
          </w:tcPr>
          <w:p w14:paraId="17CFD427" w14:textId="77777777" w:rsidR="00240789" w:rsidRPr="00240789" w:rsidRDefault="00240789" w:rsidP="00146DE0">
            <w:pPr>
              <w:jc w:val="center"/>
              <w:rPr>
                <w:color w:val="000000"/>
                <w:sz w:val="26"/>
                <w:szCs w:val="26"/>
              </w:rPr>
            </w:pPr>
            <w:r w:rsidRPr="00240789">
              <w:rPr>
                <w:color w:val="000000"/>
                <w:sz w:val="26"/>
                <w:szCs w:val="26"/>
              </w:rPr>
              <w:t>G/SPS/N/NZL/647</w:t>
            </w:r>
          </w:p>
        </w:tc>
        <w:tc>
          <w:tcPr>
            <w:tcW w:w="540" w:type="pct"/>
            <w:tcMar>
              <w:top w:w="15" w:type="dxa"/>
              <w:left w:w="15" w:type="dxa"/>
              <w:bottom w:w="15" w:type="dxa"/>
              <w:right w:w="15" w:type="dxa"/>
            </w:tcMar>
            <w:vAlign w:val="center"/>
          </w:tcPr>
          <w:p w14:paraId="1B0AA274"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0206FE28"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6150F8FB" w14:textId="77777777" w:rsidR="00240789" w:rsidRPr="00240789" w:rsidRDefault="00240789" w:rsidP="00146DE0">
            <w:pPr>
              <w:jc w:val="both"/>
              <w:rPr>
                <w:color w:val="000000"/>
                <w:sz w:val="26"/>
                <w:szCs w:val="26"/>
              </w:rPr>
            </w:pPr>
            <w:r w:rsidRPr="00240789">
              <w:rPr>
                <w:color w:val="000000"/>
                <w:sz w:val="26"/>
                <w:szCs w:val="26"/>
              </w:rPr>
              <w:t>Đề xuất Sửa đổi mức dư lượng tối đa cho các hợp chất nông nghiệp.</w:t>
            </w:r>
          </w:p>
        </w:tc>
        <w:tc>
          <w:tcPr>
            <w:tcW w:w="1914" w:type="pct"/>
            <w:vAlign w:val="center"/>
          </w:tcPr>
          <w:p w14:paraId="7A6C94B7" w14:textId="77777777" w:rsidR="00240789" w:rsidRPr="00240789" w:rsidRDefault="00240789" w:rsidP="00146DE0">
            <w:pPr>
              <w:jc w:val="both"/>
              <w:rPr>
                <w:color w:val="000000"/>
                <w:sz w:val="26"/>
                <w:szCs w:val="26"/>
                <w:lang w:val="vi-VN"/>
              </w:rPr>
            </w:pPr>
            <w:r w:rsidRPr="00240789">
              <w:rPr>
                <w:color w:val="000000"/>
                <w:sz w:val="26"/>
                <w:szCs w:val="26"/>
              </w:rPr>
              <w:t>Tài liệu bao gồm các chi tiết kỹ thuật về các đề xuất sửa đổi Thông báo hiện hành được ban hành theo Đạo luật Thực phẩm 2014 liệt kê các mức dư lượng tối đa (MRLs) đối với các hợp chất nông nghiệp ở Niu-Di-Lân.</w:t>
            </w:r>
          </w:p>
        </w:tc>
      </w:tr>
      <w:tr w:rsidR="00240789" w:rsidRPr="00240789" w14:paraId="35D56F95" w14:textId="77777777" w:rsidTr="00240789">
        <w:trPr>
          <w:divId w:val="715736037"/>
        </w:trPr>
        <w:tc>
          <w:tcPr>
            <w:tcW w:w="196" w:type="pct"/>
            <w:tcMar>
              <w:top w:w="15" w:type="dxa"/>
              <w:left w:w="15" w:type="dxa"/>
              <w:bottom w:w="15" w:type="dxa"/>
              <w:right w:w="15" w:type="dxa"/>
            </w:tcMar>
            <w:vAlign w:val="center"/>
          </w:tcPr>
          <w:p w14:paraId="2E7C2EA6" w14:textId="77777777" w:rsidR="00240789" w:rsidRPr="00240789" w:rsidRDefault="00240789" w:rsidP="00146DE0">
            <w:pPr>
              <w:jc w:val="center"/>
              <w:rPr>
                <w:color w:val="000000"/>
                <w:sz w:val="26"/>
                <w:szCs w:val="26"/>
              </w:rPr>
            </w:pPr>
            <w:r w:rsidRPr="00240789">
              <w:rPr>
                <w:color w:val="000000"/>
                <w:sz w:val="26"/>
                <w:szCs w:val="26"/>
              </w:rPr>
              <w:t>50</w:t>
            </w:r>
          </w:p>
        </w:tc>
        <w:tc>
          <w:tcPr>
            <w:tcW w:w="783" w:type="pct"/>
            <w:tcMar>
              <w:top w:w="15" w:type="dxa"/>
              <w:left w:w="15" w:type="dxa"/>
              <w:bottom w:w="15" w:type="dxa"/>
              <w:right w:w="15" w:type="dxa"/>
            </w:tcMar>
            <w:vAlign w:val="center"/>
          </w:tcPr>
          <w:p w14:paraId="6D16626E" w14:textId="77777777" w:rsidR="00240789" w:rsidRPr="00240789" w:rsidRDefault="00240789" w:rsidP="00146DE0">
            <w:pPr>
              <w:jc w:val="center"/>
              <w:rPr>
                <w:color w:val="000000"/>
                <w:sz w:val="26"/>
                <w:szCs w:val="26"/>
              </w:rPr>
            </w:pPr>
            <w:r w:rsidRPr="00240789">
              <w:rPr>
                <w:color w:val="000000"/>
                <w:sz w:val="26"/>
                <w:szCs w:val="26"/>
              </w:rPr>
              <w:t>G/SPS/N/IDN/141</w:t>
            </w:r>
          </w:p>
        </w:tc>
        <w:tc>
          <w:tcPr>
            <w:tcW w:w="540" w:type="pct"/>
            <w:tcMar>
              <w:top w:w="15" w:type="dxa"/>
              <w:left w:w="15" w:type="dxa"/>
              <w:bottom w:w="15" w:type="dxa"/>
              <w:right w:w="15" w:type="dxa"/>
            </w:tcMar>
            <w:vAlign w:val="center"/>
          </w:tcPr>
          <w:p w14:paraId="0ECB04C9" w14:textId="77777777" w:rsidR="00240789" w:rsidRPr="00240789" w:rsidRDefault="00240789" w:rsidP="00146DE0">
            <w:pPr>
              <w:jc w:val="center"/>
              <w:rPr>
                <w:color w:val="000000"/>
                <w:sz w:val="26"/>
                <w:szCs w:val="26"/>
              </w:rPr>
            </w:pPr>
            <w:r w:rsidRPr="00240789">
              <w:rPr>
                <w:color w:val="000000"/>
                <w:sz w:val="26"/>
                <w:szCs w:val="26"/>
              </w:rPr>
              <w:t>Indonesia</w:t>
            </w:r>
          </w:p>
        </w:tc>
        <w:tc>
          <w:tcPr>
            <w:tcW w:w="432" w:type="pct"/>
            <w:tcMar>
              <w:top w:w="15" w:type="dxa"/>
              <w:left w:w="15" w:type="dxa"/>
              <w:bottom w:w="15" w:type="dxa"/>
              <w:right w:w="15" w:type="dxa"/>
            </w:tcMar>
            <w:vAlign w:val="center"/>
          </w:tcPr>
          <w:p w14:paraId="1D833903"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4E2EDF16" w14:textId="77777777" w:rsidR="00240789" w:rsidRPr="00240789" w:rsidRDefault="00240789" w:rsidP="00146DE0">
            <w:pPr>
              <w:jc w:val="both"/>
              <w:rPr>
                <w:color w:val="000000"/>
                <w:sz w:val="26"/>
                <w:szCs w:val="26"/>
              </w:rPr>
            </w:pPr>
            <w:r w:rsidRPr="00240789">
              <w:rPr>
                <w:color w:val="000000"/>
                <w:sz w:val="26"/>
                <w:szCs w:val="26"/>
              </w:rPr>
              <w:t>Quy định số 01 năm 2021 của Bộ trưởng Bộ Nông nghiệp về hồ sơ kiểm dịch động thực vật.</w:t>
            </w:r>
          </w:p>
        </w:tc>
        <w:tc>
          <w:tcPr>
            <w:tcW w:w="1914" w:type="pct"/>
            <w:vAlign w:val="center"/>
          </w:tcPr>
          <w:p w14:paraId="77313544" w14:textId="77777777" w:rsidR="00240789" w:rsidRPr="00240789" w:rsidRDefault="00240789" w:rsidP="00146DE0">
            <w:pPr>
              <w:jc w:val="both"/>
              <w:rPr>
                <w:color w:val="000000"/>
                <w:sz w:val="26"/>
                <w:szCs w:val="26"/>
                <w:lang w:val="vi-VN"/>
              </w:rPr>
            </w:pPr>
            <w:r w:rsidRPr="00240789">
              <w:rPr>
                <w:color w:val="000000"/>
                <w:sz w:val="26"/>
                <w:szCs w:val="26"/>
              </w:rPr>
              <w:t>Quy định để cập nhật hồ sơ kiểm dịch bắt buộc đối với động vật, sản phẩm động vật, thực vật và sản phẩm thực vật phục vụ mục đích kiểm tra biên giới theo hiến pháp mới về kiểm dịch động vật, cá và thực vật (Luật số 21 năm 2019). Quy định này sẽ thay thế Nghị định số 33 năm 2019 của Bộ trưởng Bộ Nông nghiệp và sẽ có hiệu lực vào ngày 12 tháng 4 năm 2021.</w:t>
            </w:r>
          </w:p>
        </w:tc>
      </w:tr>
      <w:tr w:rsidR="00240789" w:rsidRPr="00240789" w14:paraId="29DA5C07" w14:textId="77777777" w:rsidTr="00240789">
        <w:trPr>
          <w:divId w:val="715736037"/>
        </w:trPr>
        <w:tc>
          <w:tcPr>
            <w:tcW w:w="196" w:type="pct"/>
            <w:tcMar>
              <w:top w:w="15" w:type="dxa"/>
              <w:left w:w="15" w:type="dxa"/>
              <w:bottom w:w="15" w:type="dxa"/>
              <w:right w:w="15" w:type="dxa"/>
            </w:tcMar>
            <w:vAlign w:val="center"/>
          </w:tcPr>
          <w:p w14:paraId="582686F6" w14:textId="77777777" w:rsidR="00240789" w:rsidRPr="00240789" w:rsidRDefault="00240789" w:rsidP="00146DE0">
            <w:pPr>
              <w:jc w:val="center"/>
              <w:rPr>
                <w:color w:val="000000"/>
                <w:sz w:val="26"/>
                <w:szCs w:val="26"/>
              </w:rPr>
            </w:pPr>
            <w:r w:rsidRPr="00240789">
              <w:rPr>
                <w:color w:val="000000"/>
                <w:sz w:val="26"/>
                <w:szCs w:val="26"/>
              </w:rPr>
              <w:t>51</w:t>
            </w:r>
          </w:p>
        </w:tc>
        <w:tc>
          <w:tcPr>
            <w:tcW w:w="783" w:type="pct"/>
            <w:tcMar>
              <w:top w:w="15" w:type="dxa"/>
              <w:left w:w="15" w:type="dxa"/>
              <w:bottom w:w="15" w:type="dxa"/>
              <w:right w:w="15" w:type="dxa"/>
            </w:tcMar>
            <w:vAlign w:val="center"/>
          </w:tcPr>
          <w:p w14:paraId="5914716B" w14:textId="77777777" w:rsidR="00240789" w:rsidRPr="00240789" w:rsidRDefault="00240789" w:rsidP="00146DE0">
            <w:pPr>
              <w:jc w:val="center"/>
              <w:rPr>
                <w:color w:val="000000"/>
                <w:sz w:val="26"/>
                <w:szCs w:val="26"/>
              </w:rPr>
            </w:pPr>
            <w:r w:rsidRPr="00240789">
              <w:rPr>
                <w:color w:val="000000"/>
                <w:sz w:val="26"/>
                <w:szCs w:val="26"/>
              </w:rPr>
              <w:t>G/SPS/N/IDN/140</w:t>
            </w:r>
          </w:p>
        </w:tc>
        <w:tc>
          <w:tcPr>
            <w:tcW w:w="540" w:type="pct"/>
            <w:tcMar>
              <w:top w:w="15" w:type="dxa"/>
              <w:left w:w="15" w:type="dxa"/>
              <w:bottom w:w="15" w:type="dxa"/>
              <w:right w:w="15" w:type="dxa"/>
            </w:tcMar>
            <w:vAlign w:val="center"/>
          </w:tcPr>
          <w:p w14:paraId="004FFEDA" w14:textId="77777777" w:rsidR="00240789" w:rsidRPr="00240789" w:rsidRDefault="00240789" w:rsidP="00146DE0">
            <w:pPr>
              <w:jc w:val="center"/>
              <w:rPr>
                <w:color w:val="000000"/>
                <w:sz w:val="26"/>
                <w:szCs w:val="26"/>
              </w:rPr>
            </w:pPr>
            <w:r w:rsidRPr="00240789">
              <w:rPr>
                <w:color w:val="000000"/>
                <w:sz w:val="26"/>
                <w:szCs w:val="26"/>
              </w:rPr>
              <w:t>Indonesia</w:t>
            </w:r>
          </w:p>
        </w:tc>
        <w:tc>
          <w:tcPr>
            <w:tcW w:w="432" w:type="pct"/>
            <w:tcMar>
              <w:top w:w="15" w:type="dxa"/>
              <w:left w:w="15" w:type="dxa"/>
              <w:bottom w:w="15" w:type="dxa"/>
              <w:right w:w="15" w:type="dxa"/>
            </w:tcMar>
            <w:vAlign w:val="center"/>
          </w:tcPr>
          <w:p w14:paraId="17F090AB"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02EAAEB1" w14:textId="77777777" w:rsidR="00240789" w:rsidRPr="00240789" w:rsidRDefault="00240789" w:rsidP="00146DE0">
            <w:pPr>
              <w:jc w:val="both"/>
              <w:rPr>
                <w:color w:val="000000"/>
                <w:sz w:val="26"/>
                <w:szCs w:val="26"/>
              </w:rPr>
            </w:pPr>
            <w:r w:rsidRPr="00240789">
              <w:rPr>
                <w:color w:val="000000"/>
                <w:sz w:val="26"/>
                <w:szCs w:val="26"/>
              </w:rPr>
              <w:t>Quy định của FDA Indonesia số 28 năm 2019 về hỗ trợ chế biến trong chế biến thực phẩm.</w:t>
            </w:r>
          </w:p>
        </w:tc>
        <w:tc>
          <w:tcPr>
            <w:tcW w:w="1914" w:type="pct"/>
            <w:vAlign w:val="center"/>
          </w:tcPr>
          <w:p w14:paraId="003C717C" w14:textId="77777777" w:rsidR="00240789" w:rsidRPr="00240789" w:rsidRDefault="00240789" w:rsidP="00146DE0">
            <w:pPr>
              <w:jc w:val="both"/>
              <w:rPr>
                <w:color w:val="000000"/>
                <w:sz w:val="26"/>
                <w:szCs w:val="26"/>
                <w:lang w:val="vi-VN"/>
              </w:rPr>
            </w:pPr>
            <w:r w:rsidRPr="00240789">
              <w:rPr>
                <w:color w:val="000000"/>
                <w:sz w:val="26"/>
                <w:szCs w:val="26"/>
              </w:rPr>
              <w:t xml:space="preserve">Quy định của FDA Indonesia số 28 năm 2019 về hỗ trợ chế biến trong chế phẩm. Quy định này đặt ra 11 loại chất hỗ trợ chế biến. Do sự phát triển của khoa học và công nghệ trong chất hỗ trợ chế biến cũng như quy định về hỗ trợ chế biến ở các </w:t>
            </w:r>
            <w:r w:rsidRPr="00240789">
              <w:rPr>
                <w:color w:val="000000"/>
                <w:sz w:val="26"/>
                <w:szCs w:val="26"/>
              </w:rPr>
              <w:lastRenderedPageBreak/>
              <w:t>quốc gia khác, FDA Indonesia sửa đổi quy định số 28 năm 2019 như một tài liệu tham khảo trong việc giám sát thực phẩm chế biến để đảm bảo chất lượng và an toàn vệ sinh thực phẩm.</w:t>
            </w:r>
          </w:p>
        </w:tc>
      </w:tr>
      <w:tr w:rsidR="00240789" w:rsidRPr="00240789" w14:paraId="3294DDD4" w14:textId="77777777" w:rsidTr="00240789">
        <w:trPr>
          <w:divId w:val="715736037"/>
        </w:trPr>
        <w:tc>
          <w:tcPr>
            <w:tcW w:w="196" w:type="pct"/>
            <w:tcMar>
              <w:top w:w="15" w:type="dxa"/>
              <w:left w:w="15" w:type="dxa"/>
              <w:bottom w:w="15" w:type="dxa"/>
              <w:right w:w="15" w:type="dxa"/>
            </w:tcMar>
            <w:vAlign w:val="center"/>
          </w:tcPr>
          <w:p w14:paraId="39093B21" w14:textId="77777777" w:rsidR="00240789" w:rsidRPr="00240789" w:rsidRDefault="00240789" w:rsidP="00146DE0">
            <w:pPr>
              <w:jc w:val="center"/>
              <w:rPr>
                <w:color w:val="000000"/>
                <w:sz w:val="26"/>
                <w:szCs w:val="26"/>
              </w:rPr>
            </w:pPr>
            <w:r w:rsidRPr="00240789">
              <w:rPr>
                <w:color w:val="000000"/>
                <w:sz w:val="26"/>
                <w:szCs w:val="26"/>
              </w:rPr>
              <w:lastRenderedPageBreak/>
              <w:t>52</w:t>
            </w:r>
          </w:p>
        </w:tc>
        <w:tc>
          <w:tcPr>
            <w:tcW w:w="783" w:type="pct"/>
            <w:tcMar>
              <w:top w:w="15" w:type="dxa"/>
              <w:left w:w="15" w:type="dxa"/>
              <w:bottom w:w="15" w:type="dxa"/>
              <w:right w:w="15" w:type="dxa"/>
            </w:tcMar>
            <w:vAlign w:val="center"/>
          </w:tcPr>
          <w:p w14:paraId="322E44CB" w14:textId="77777777" w:rsidR="00240789" w:rsidRPr="00240789" w:rsidRDefault="00240789" w:rsidP="00146DE0">
            <w:pPr>
              <w:jc w:val="center"/>
              <w:rPr>
                <w:color w:val="000000"/>
                <w:sz w:val="26"/>
                <w:szCs w:val="26"/>
              </w:rPr>
            </w:pPr>
            <w:r w:rsidRPr="00240789">
              <w:rPr>
                <w:color w:val="000000"/>
                <w:sz w:val="26"/>
                <w:szCs w:val="26"/>
              </w:rPr>
              <w:t>G/SPS/N/CHN/1212/</w:t>
            </w:r>
            <w:r w:rsidRPr="00240789">
              <w:rPr>
                <w:color w:val="000000"/>
                <w:sz w:val="26"/>
                <w:szCs w:val="26"/>
              </w:rPr>
              <w:br/>
              <w:t>Add.1</w:t>
            </w:r>
          </w:p>
        </w:tc>
        <w:tc>
          <w:tcPr>
            <w:tcW w:w="540" w:type="pct"/>
            <w:tcMar>
              <w:top w:w="15" w:type="dxa"/>
              <w:left w:w="15" w:type="dxa"/>
              <w:bottom w:w="15" w:type="dxa"/>
              <w:right w:w="15" w:type="dxa"/>
            </w:tcMar>
            <w:vAlign w:val="center"/>
          </w:tcPr>
          <w:p w14:paraId="3411F77D" w14:textId="77777777" w:rsidR="00240789" w:rsidRPr="00240789" w:rsidRDefault="00240789" w:rsidP="00146DE0">
            <w:pPr>
              <w:jc w:val="center"/>
              <w:rPr>
                <w:color w:val="000000"/>
                <w:sz w:val="26"/>
                <w:szCs w:val="26"/>
              </w:rPr>
            </w:pPr>
            <w:r w:rsidRPr="00240789">
              <w:rPr>
                <w:color w:val="000000"/>
                <w:sz w:val="26"/>
                <w:szCs w:val="26"/>
              </w:rPr>
              <w:t>Trung Quốc</w:t>
            </w:r>
          </w:p>
        </w:tc>
        <w:tc>
          <w:tcPr>
            <w:tcW w:w="432" w:type="pct"/>
            <w:tcMar>
              <w:top w:w="15" w:type="dxa"/>
              <w:left w:w="15" w:type="dxa"/>
              <w:bottom w:w="15" w:type="dxa"/>
              <w:right w:w="15" w:type="dxa"/>
            </w:tcMar>
            <w:vAlign w:val="center"/>
          </w:tcPr>
          <w:p w14:paraId="305044C9"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126BACB6" w14:textId="77777777" w:rsidR="00240789" w:rsidRPr="00240789" w:rsidRDefault="00240789" w:rsidP="00146DE0">
            <w:pPr>
              <w:jc w:val="both"/>
              <w:rPr>
                <w:color w:val="000000"/>
                <w:sz w:val="26"/>
                <w:szCs w:val="26"/>
              </w:rPr>
            </w:pPr>
            <w:r w:rsidRPr="00240789">
              <w:rPr>
                <w:color w:val="000000"/>
                <w:sz w:val="26"/>
                <w:szCs w:val="26"/>
              </w:rPr>
              <w:t>Tiêu chuẩn Quốc gia về an toàn thực phẩm của P.R.C: Phụ gia thực phẩm ε-Polylysine hydrochloride</w:t>
            </w:r>
          </w:p>
        </w:tc>
        <w:tc>
          <w:tcPr>
            <w:tcW w:w="1914" w:type="pct"/>
            <w:vAlign w:val="center"/>
          </w:tcPr>
          <w:p w14:paraId="47CD85DA" w14:textId="77777777" w:rsidR="00240789" w:rsidRPr="00240789" w:rsidRDefault="00240789" w:rsidP="00146DE0">
            <w:pPr>
              <w:jc w:val="both"/>
              <w:rPr>
                <w:color w:val="000000"/>
                <w:sz w:val="26"/>
                <w:szCs w:val="26"/>
                <w:lang w:val="vi-VN"/>
              </w:rPr>
            </w:pPr>
            <w:r w:rsidRPr="00240789">
              <w:rPr>
                <w:color w:val="000000"/>
                <w:sz w:val="26"/>
                <w:szCs w:val="26"/>
              </w:rPr>
              <w:t>Bổ sung tài liệu đầy đủ cho thông báo số G/SPS/N/CHN/1212.</w:t>
            </w:r>
          </w:p>
        </w:tc>
      </w:tr>
      <w:tr w:rsidR="00240789" w:rsidRPr="00240789" w14:paraId="6210C325" w14:textId="77777777" w:rsidTr="00240789">
        <w:trPr>
          <w:divId w:val="715736037"/>
        </w:trPr>
        <w:tc>
          <w:tcPr>
            <w:tcW w:w="196" w:type="pct"/>
            <w:tcMar>
              <w:top w:w="15" w:type="dxa"/>
              <w:left w:w="15" w:type="dxa"/>
              <w:bottom w:w="15" w:type="dxa"/>
              <w:right w:w="15" w:type="dxa"/>
            </w:tcMar>
            <w:vAlign w:val="center"/>
          </w:tcPr>
          <w:p w14:paraId="140EDB7F" w14:textId="77777777" w:rsidR="00240789" w:rsidRPr="00240789" w:rsidRDefault="00240789" w:rsidP="00146DE0">
            <w:pPr>
              <w:jc w:val="center"/>
              <w:rPr>
                <w:color w:val="000000"/>
                <w:sz w:val="26"/>
                <w:szCs w:val="26"/>
              </w:rPr>
            </w:pPr>
            <w:r w:rsidRPr="00240789">
              <w:rPr>
                <w:color w:val="000000"/>
                <w:sz w:val="26"/>
                <w:szCs w:val="26"/>
              </w:rPr>
              <w:t>53</w:t>
            </w:r>
          </w:p>
        </w:tc>
        <w:tc>
          <w:tcPr>
            <w:tcW w:w="783" w:type="pct"/>
            <w:tcMar>
              <w:top w:w="15" w:type="dxa"/>
              <w:left w:w="15" w:type="dxa"/>
              <w:bottom w:w="15" w:type="dxa"/>
              <w:right w:w="15" w:type="dxa"/>
            </w:tcMar>
            <w:vAlign w:val="center"/>
          </w:tcPr>
          <w:p w14:paraId="19074392" w14:textId="77777777" w:rsidR="00240789" w:rsidRPr="00240789" w:rsidRDefault="00240789" w:rsidP="00146DE0">
            <w:pPr>
              <w:jc w:val="center"/>
              <w:rPr>
                <w:color w:val="000000"/>
                <w:sz w:val="26"/>
                <w:szCs w:val="26"/>
              </w:rPr>
            </w:pPr>
            <w:r w:rsidRPr="00240789">
              <w:rPr>
                <w:color w:val="000000"/>
                <w:sz w:val="26"/>
                <w:szCs w:val="26"/>
              </w:rPr>
              <w:t>G/SPS/N/AUS/518</w:t>
            </w:r>
          </w:p>
        </w:tc>
        <w:tc>
          <w:tcPr>
            <w:tcW w:w="540" w:type="pct"/>
            <w:tcMar>
              <w:top w:w="15" w:type="dxa"/>
              <w:left w:w="15" w:type="dxa"/>
              <w:bottom w:w="15" w:type="dxa"/>
              <w:right w:w="15" w:type="dxa"/>
            </w:tcMar>
            <w:vAlign w:val="center"/>
          </w:tcPr>
          <w:p w14:paraId="46B806DD"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tcPr>
          <w:p w14:paraId="1CEC296C"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2AFDE59C" w14:textId="77777777" w:rsidR="00240789" w:rsidRPr="00240789" w:rsidRDefault="00240789" w:rsidP="00146DE0">
            <w:pPr>
              <w:jc w:val="both"/>
              <w:rPr>
                <w:color w:val="000000"/>
                <w:sz w:val="26"/>
                <w:szCs w:val="26"/>
              </w:rPr>
            </w:pPr>
            <w:r w:rsidRPr="00240789">
              <w:rPr>
                <w:color w:val="000000"/>
                <w:sz w:val="26"/>
                <w:szCs w:val="26"/>
              </w:rPr>
              <w:t>Đề xuất sửa đổi Phụ lục 20 của Bộ luật Tiêu chuẩn Thực phẩm Úc Niu-Di-Lân sửa đổi (Số 3, ngày 23 tháng 3 năm 2021)</w:t>
            </w:r>
          </w:p>
        </w:tc>
        <w:tc>
          <w:tcPr>
            <w:tcW w:w="1914" w:type="pct"/>
            <w:vAlign w:val="center"/>
          </w:tcPr>
          <w:p w14:paraId="695E4F30" w14:textId="77777777" w:rsidR="00240789" w:rsidRPr="00240789" w:rsidRDefault="00240789" w:rsidP="00146DE0">
            <w:pPr>
              <w:jc w:val="both"/>
              <w:rPr>
                <w:color w:val="000000"/>
                <w:sz w:val="26"/>
                <w:szCs w:val="26"/>
                <w:lang w:val="vi-VN"/>
              </w:rPr>
            </w:pPr>
            <w:r w:rsidRPr="00240789">
              <w:rPr>
                <w:color w:val="000000"/>
                <w:sz w:val="26"/>
                <w:szCs w:val="26"/>
              </w:rPr>
              <w:t>Đề xuất này về việc sửa đổi Bộ luật Tiêu chuẩn Thực phẩm Úc Niu-Di-Lân để điều chỉnh các giới hạn dư lượng tối đa (MRLs) sau đây đối với các hóa chất nông nghiệp và thú y khác nhau để chúng phù hợp với các quy định quốc gia liên quan đến việc sử dụng an toàn và hiệu quả các hóa chất nông nghiệp và thú y: Chlorantraniliprole, cypermethrin, dimethoate, fluopyram, metalaxyl, metrafenone, omethoate, propiconazole, sulfoxaflor trong các loại thực vật cụ thể.</w:t>
            </w:r>
          </w:p>
        </w:tc>
      </w:tr>
      <w:tr w:rsidR="00240789" w:rsidRPr="00240789" w14:paraId="21829A3C" w14:textId="77777777" w:rsidTr="00240789">
        <w:trPr>
          <w:divId w:val="715736037"/>
        </w:trPr>
        <w:tc>
          <w:tcPr>
            <w:tcW w:w="196" w:type="pct"/>
            <w:tcMar>
              <w:top w:w="15" w:type="dxa"/>
              <w:left w:w="15" w:type="dxa"/>
              <w:bottom w:w="15" w:type="dxa"/>
              <w:right w:w="15" w:type="dxa"/>
            </w:tcMar>
            <w:vAlign w:val="center"/>
          </w:tcPr>
          <w:p w14:paraId="381B530F" w14:textId="77777777" w:rsidR="00240789" w:rsidRPr="00240789" w:rsidRDefault="00240789" w:rsidP="00146DE0">
            <w:pPr>
              <w:jc w:val="center"/>
              <w:rPr>
                <w:color w:val="000000"/>
                <w:sz w:val="26"/>
                <w:szCs w:val="26"/>
              </w:rPr>
            </w:pPr>
            <w:r w:rsidRPr="00240789">
              <w:rPr>
                <w:color w:val="000000"/>
                <w:sz w:val="26"/>
                <w:szCs w:val="26"/>
              </w:rPr>
              <w:t>54</w:t>
            </w:r>
          </w:p>
        </w:tc>
        <w:tc>
          <w:tcPr>
            <w:tcW w:w="783" w:type="pct"/>
            <w:tcMar>
              <w:top w:w="15" w:type="dxa"/>
              <w:left w:w="15" w:type="dxa"/>
              <w:bottom w:w="15" w:type="dxa"/>
              <w:right w:w="15" w:type="dxa"/>
            </w:tcMar>
            <w:vAlign w:val="center"/>
          </w:tcPr>
          <w:p w14:paraId="0B4E4084" w14:textId="77777777" w:rsidR="00240789" w:rsidRPr="00240789" w:rsidRDefault="00240789" w:rsidP="00146DE0">
            <w:pPr>
              <w:jc w:val="center"/>
              <w:rPr>
                <w:color w:val="000000"/>
                <w:sz w:val="26"/>
                <w:szCs w:val="26"/>
              </w:rPr>
            </w:pPr>
            <w:r w:rsidRPr="00240789">
              <w:rPr>
                <w:color w:val="000000"/>
                <w:sz w:val="26"/>
                <w:szCs w:val="26"/>
              </w:rPr>
              <w:t>G/SPS/N/AUS/363/Add.11</w:t>
            </w:r>
          </w:p>
        </w:tc>
        <w:tc>
          <w:tcPr>
            <w:tcW w:w="540" w:type="pct"/>
            <w:tcMar>
              <w:top w:w="15" w:type="dxa"/>
              <w:left w:w="15" w:type="dxa"/>
              <w:bottom w:w="15" w:type="dxa"/>
              <w:right w:w="15" w:type="dxa"/>
            </w:tcMar>
            <w:vAlign w:val="center"/>
          </w:tcPr>
          <w:p w14:paraId="540DC82A" w14:textId="77777777" w:rsidR="00240789" w:rsidRPr="00240789" w:rsidRDefault="00240789" w:rsidP="00146DE0">
            <w:pPr>
              <w:jc w:val="center"/>
              <w:rPr>
                <w:color w:val="000000"/>
                <w:sz w:val="26"/>
                <w:szCs w:val="26"/>
              </w:rPr>
            </w:pPr>
            <w:r w:rsidRPr="00240789">
              <w:rPr>
                <w:color w:val="000000"/>
                <w:sz w:val="26"/>
                <w:szCs w:val="26"/>
              </w:rPr>
              <w:t>Úc</w:t>
            </w:r>
          </w:p>
        </w:tc>
        <w:tc>
          <w:tcPr>
            <w:tcW w:w="432" w:type="pct"/>
            <w:tcMar>
              <w:top w:w="15" w:type="dxa"/>
              <w:left w:w="15" w:type="dxa"/>
              <w:bottom w:w="15" w:type="dxa"/>
              <w:right w:w="15" w:type="dxa"/>
            </w:tcMar>
            <w:vAlign w:val="center"/>
          </w:tcPr>
          <w:p w14:paraId="2FC4E6A6" w14:textId="77777777" w:rsidR="00240789" w:rsidRPr="00240789" w:rsidRDefault="00240789" w:rsidP="00146DE0">
            <w:pPr>
              <w:jc w:val="center"/>
              <w:rPr>
                <w:color w:val="000000"/>
                <w:sz w:val="26"/>
                <w:szCs w:val="26"/>
              </w:rPr>
            </w:pPr>
            <w:r w:rsidRPr="00240789">
              <w:rPr>
                <w:color w:val="000000"/>
                <w:sz w:val="26"/>
                <w:szCs w:val="26"/>
              </w:rPr>
              <w:t>15/4/2021</w:t>
            </w:r>
          </w:p>
        </w:tc>
        <w:tc>
          <w:tcPr>
            <w:tcW w:w="1135" w:type="pct"/>
            <w:tcMar>
              <w:top w:w="15" w:type="dxa"/>
              <w:left w:w="15" w:type="dxa"/>
              <w:bottom w:w="15" w:type="dxa"/>
              <w:right w:w="15" w:type="dxa"/>
            </w:tcMar>
            <w:vAlign w:val="center"/>
          </w:tcPr>
          <w:p w14:paraId="2FD13DA8" w14:textId="77777777" w:rsidR="00240789" w:rsidRPr="00240789" w:rsidRDefault="00240789" w:rsidP="00146DE0">
            <w:pPr>
              <w:jc w:val="both"/>
              <w:rPr>
                <w:color w:val="000000"/>
                <w:sz w:val="26"/>
                <w:szCs w:val="26"/>
              </w:rPr>
            </w:pPr>
            <w:r w:rsidRPr="00240789">
              <w:rPr>
                <w:color w:val="000000"/>
                <w:sz w:val="26"/>
                <w:szCs w:val="26"/>
              </w:rPr>
              <w:t>Sửa đổi Đạo luật An ninh Sinh học của Úc năm 2015</w:t>
            </w:r>
          </w:p>
        </w:tc>
        <w:tc>
          <w:tcPr>
            <w:tcW w:w="1914" w:type="pct"/>
            <w:vAlign w:val="center"/>
          </w:tcPr>
          <w:p w14:paraId="09371739" w14:textId="77777777" w:rsidR="00240789" w:rsidRPr="00240789" w:rsidRDefault="00240789" w:rsidP="00146DE0">
            <w:pPr>
              <w:jc w:val="both"/>
              <w:rPr>
                <w:color w:val="000000"/>
                <w:sz w:val="26"/>
                <w:szCs w:val="26"/>
                <w:lang w:val="vi-VN"/>
              </w:rPr>
            </w:pPr>
            <w:r w:rsidRPr="00240789">
              <w:rPr>
                <w:color w:val="000000"/>
                <w:sz w:val="26"/>
                <w:szCs w:val="26"/>
              </w:rPr>
              <w:t>Đạo luật An ninh sinh học sửa đổi (Làm rõ hàng hóa không bị cấm có điều kiện) năm 2021 bắt đầu có hiệu lực vào ngày 1 tháng 4 năm 2021. Đạo luật mới này sửa đổi Đạo luật an ninh sinh học 2015 nhằm xác nhận rằng: các quyết định được đưa ra theo tiểu mục 174 của Đạo luật an toàn sinh học 2015 trước khi bắt đầu áp dụng đạo luật mới phải được thực hiện cho tất cả các mục đích và luôn có giá trị.</w:t>
            </w:r>
          </w:p>
        </w:tc>
      </w:tr>
      <w:tr w:rsidR="00240789" w:rsidRPr="00240789" w14:paraId="2047B430" w14:textId="77777777" w:rsidTr="00240789">
        <w:trPr>
          <w:divId w:val="715736037"/>
        </w:trPr>
        <w:tc>
          <w:tcPr>
            <w:tcW w:w="196" w:type="pct"/>
            <w:tcMar>
              <w:top w:w="15" w:type="dxa"/>
              <w:left w:w="15" w:type="dxa"/>
              <w:bottom w:w="15" w:type="dxa"/>
              <w:right w:w="15" w:type="dxa"/>
            </w:tcMar>
            <w:vAlign w:val="center"/>
          </w:tcPr>
          <w:p w14:paraId="2A63AFF0" w14:textId="77777777" w:rsidR="00240789" w:rsidRPr="00240789" w:rsidRDefault="00240789" w:rsidP="00146DE0">
            <w:pPr>
              <w:jc w:val="center"/>
              <w:rPr>
                <w:color w:val="000000"/>
                <w:sz w:val="26"/>
                <w:szCs w:val="26"/>
              </w:rPr>
            </w:pPr>
            <w:r w:rsidRPr="00240789">
              <w:rPr>
                <w:color w:val="000000"/>
                <w:sz w:val="26"/>
                <w:szCs w:val="26"/>
              </w:rPr>
              <w:t>55</w:t>
            </w:r>
          </w:p>
        </w:tc>
        <w:tc>
          <w:tcPr>
            <w:tcW w:w="783" w:type="pct"/>
            <w:tcMar>
              <w:top w:w="15" w:type="dxa"/>
              <w:left w:w="15" w:type="dxa"/>
              <w:bottom w:w="15" w:type="dxa"/>
              <w:right w:w="15" w:type="dxa"/>
            </w:tcMar>
            <w:vAlign w:val="center"/>
          </w:tcPr>
          <w:p w14:paraId="4D61503F" w14:textId="77777777" w:rsidR="00240789" w:rsidRPr="00240789" w:rsidRDefault="00240789" w:rsidP="00146DE0">
            <w:pPr>
              <w:jc w:val="center"/>
              <w:rPr>
                <w:color w:val="000000"/>
                <w:sz w:val="26"/>
                <w:szCs w:val="26"/>
              </w:rPr>
            </w:pPr>
            <w:r w:rsidRPr="00240789">
              <w:rPr>
                <w:color w:val="000000"/>
                <w:sz w:val="26"/>
                <w:szCs w:val="26"/>
              </w:rPr>
              <w:t>G/SPS/N/TZA/125</w:t>
            </w:r>
          </w:p>
        </w:tc>
        <w:tc>
          <w:tcPr>
            <w:tcW w:w="540" w:type="pct"/>
            <w:tcMar>
              <w:top w:w="15" w:type="dxa"/>
              <w:left w:w="15" w:type="dxa"/>
              <w:bottom w:w="15" w:type="dxa"/>
              <w:right w:w="15" w:type="dxa"/>
            </w:tcMar>
            <w:vAlign w:val="center"/>
          </w:tcPr>
          <w:p w14:paraId="2950545C"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09C10E3D"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4E4BF235" w14:textId="77777777" w:rsidR="00240789" w:rsidRPr="00240789" w:rsidRDefault="00240789" w:rsidP="00146DE0">
            <w:pPr>
              <w:jc w:val="both"/>
              <w:rPr>
                <w:color w:val="000000"/>
                <w:sz w:val="26"/>
                <w:szCs w:val="26"/>
              </w:rPr>
            </w:pPr>
            <w:r w:rsidRPr="00240789">
              <w:rPr>
                <w:color w:val="000000"/>
                <w:sz w:val="26"/>
                <w:szCs w:val="26"/>
              </w:rPr>
              <w:t>DEAS 1040: 2021 Đặc điểm kỹ thuật -Sắn viên</w:t>
            </w:r>
          </w:p>
        </w:tc>
        <w:tc>
          <w:tcPr>
            <w:tcW w:w="1914" w:type="pct"/>
          </w:tcPr>
          <w:p w14:paraId="5297AFFF"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sắn viên thu được từ cây Sắn (Manihot esculenta Crantz), dùng cho người.</w:t>
            </w:r>
          </w:p>
        </w:tc>
      </w:tr>
      <w:tr w:rsidR="00240789" w:rsidRPr="00240789" w14:paraId="48372E78" w14:textId="77777777" w:rsidTr="00240789">
        <w:trPr>
          <w:divId w:val="715736037"/>
        </w:trPr>
        <w:tc>
          <w:tcPr>
            <w:tcW w:w="196" w:type="pct"/>
            <w:tcMar>
              <w:top w:w="15" w:type="dxa"/>
              <w:left w:w="15" w:type="dxa"/>
              <w:bottom w:w="15" w:type="dxa"/>
              <w:right w:w="15" w:type="dxa"/>
            </w:tcMar>
            <w:vAlign w:val="center"/>
          </w:tcPr>
          <w:p w14:paraId="79D85426" w14:textId="77777777" w:rsidR="00240789" w:rsidRPr="00240789" w:rsidRDefault="00240789" w:rsidP="00146DE0">
            <w:pPr>
              <w:jc w:val="center"/>
              <w:rPr>
                <w:color w:val="000000"/>
                <w:sz w:val="26"/>
                <w:szCs w:val="26"/>
              </w:rPr>
            </w:pPr>
            <w:r w:rsidRPr="00240789">
              <w:rPr>
                <w:color w:val="000000"/>
                <w:sz w:val="26"/>
                <w:szCs w:val="26"/>
              </w:rPr>
              <w:lastRenderedPageBreak/>
              <w:t>56</w:t>
            </w:r>
          </w:p>
        </w:tc>
        <w:tc>
          <w:tcPr>
            <w:tcW w:w="783" w:type="pct"/>
            <w:tcMar>
              <w:top w:w="15" w:type="dxa"/>
              <w:left w:w="15" w:type="dxa"/>
              <w:bottom w:w="15" w:type="dxa"/>
              <w:right w:w="15" w:type="dxa"/>
            </w:tcMar>
            <w:vAlign w:val="center"/>
          </w:tcPr>
          <w:p w14:paraId="7B213747" w14:textId="77777777" w:rsidR="00240789" w:rsidRPr="00240789" w:rsidRDefault="00240789" w:rsidP="00146DE0">
            <w:pPr>
              <w:jc w:val="center"/>
              <w:rPr>
                <w:color w:val="000000"/>
                <w:sz w:val="26"/>
                <w:szCs w:val="26"/>
              </w:rPr>
            </w:pPr>
            <w:r w:rsidRPr="00240789">
              <w:rPr>
                <w:color w:val="000000"/>
                <w:sz w:val="26"/>
                <w:szCs w:val="26"/>
              </w:rPr>
              <w:t>G/SPS/N/TZA/124</w:t>
            </w:r>
          </w:p>
        </w:tc>
        <w:tc>
          <w:tcPr>
            <w:tcW w:w="540" w:type="pct"/>
            <w:tcMar>
              <w:top w:w="15" w:type="dxa"/>
              <w:left w:w="15" w:type="dxa"/>
              <w:bottom w:w="15" w:type="dxa"/>
              <w:right w:w="15" w:type="dxa"/>
            </w:tcMar>
            <w:vAlign w:val="center"/>
          </w:tcPr>
          <w:p w14:paraId="44529A33"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2FF276A9"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03BF0CF6" w14:textId="77777777" w:rsidR="00240789" w:rsidRPr="00240789" w:rsidRDefault="00240789" w:rsidP="00146DE0">
            <w:pPr>
              <w:jc w:val="both"/>
              <w:rPr>
                <w:color w:val="000000"/>
                <w:sz w:val="26"/>
                <w:szCs w:val="26"/>
              </w:rPr>
            </w:pPr>
            <w:r w:rsidRPr="00240789">
              <w:rPr>
                <w:color w:val="000000"/>
                <w:sz w:val="26"/>
                <w:szCs w:val="26"/>
              </w:rPr>
              <w:t xml:space="preserve">DEAS 779: 2021 Đặc điểm kỹ thuật -Bột sắn chất lượng cao </w:t>
            </w:r>
          </w:p>
        </w:tc>
        <w:tc>
          <w:tcPr>
            <w:tcW w:w="1914" w:type="pct"/>
          </w:tcPr>
          <w:p w14:paraId="5360EB7E"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sắn chất lượng cao, thu được từ quá trình chế biến sắn (Manihot esculenta Crantz), dùng cho người và sử dụng trong công nghiệp.</w:t>
            </w:r>
          </w:p>
        </w:tc>
      </w:tr>
      <w:tr w:rsidR="00240789" w:rsidRPr="00240789" w14:paraId="70235BDC" w14:textId="77777777" w:rsidTr="00240789">
        <w:trPr>
          <w:divId w:val="715736037"/>
        </w:trPr>
        <w:tc>
          <w:tcPr>
            <w:tcW w:w="196" w:type="pct"/>
            <w:tcMar>
              <w:top w:w="15" w:type="dxa"/>
              <w:left w:w="15" w:type="dxa"/>
              <w:bottom w:w="15" w:type="dxa"/>
              <w:right w:w="15" w:type="dxa"/>
            </w:tcMar>
            <w:vAlign w:val="center"/>
          </w:tcPr>
          <w:p w14:paraId="07FE8870" w14:textId="77777777" w:rsidR="00240789" w:rsidRPr="00240789" w:rsidRDefault="00240789" w:rsidP="00146DE0">
            <w:pPr>
              <w:jc w:val="center"/>
              <w:rPr>
                <w:color w:val="000000"/>
                <w:sz w:val="26"/>
                <w:szCs w:val="26"/>
              </w:rPr>
            </w:pPr>
            <w:r w:rsidRPr="00240789">
              <w:rPr>
                <w:color w:val="000000"/>
                <w:sz w:val="26"/>
                <w:szCs w:val="26"/>
              </w:rPr>
              <w:t>57</w:t>
            </w:r>
          </w:p>
        </w:tc>
        <w:tc>
          <w:tcPr>
            <w:tcW w:w="783" w:type="pct"/>
            <w:tcMar>
              <w:top w:w="15" w:type="dxa"/>
              <w:left w:w="15" w:type="dxa"/>
              <w:bottom w:w="15" w:type="dxa"/>
              <w:right w:w="15" w:type="dxa"/>
            </w:tcMar>
            <w:vAlign w:val="center"/>
          </w:tcPr>
          <w:p w14:paraId="4AC4F82B" w14:textId="77777777" w:rsidR="00240789" w:rsidRPr="00240789" w:rsidRDefault="00240789" w:rsidP="00146DE0">
            <w:pPr>
              <w:jc w:val="center"/>
              <w:rPr>
                <w:color w:val="000000"/>
                <w:sz w:val="26"/>
                <w:szCs w:val="26"/>
              </w:rPr>
            </w:pPr>
            <w:r w:rsidRPr="00240789">
              <w:rPr>
                <w:color w:val="000000"/>
                <w:sz w:val="26"/>
                <w:szCs w:val="26"/>
              </w:rPr>
              <w:t>G/SPS/N/TZA/123</w:t>
            </w:r>
          </w:p>
        </w:tc>
        <w:tc>
          <w:tcPr>
            <w:tcW w:w="540" w:type="pct"/>
            <w:tcMar>
              <w:top w:w="15" w:type="dxa"/>
              <w:left w:w="15" w:type="dxa"/>
              <w:bottom w:w="15" w:type="dxa"/>
              <w:right w:w="15" w:type="dxa"/>
            </w:tcMar>
            <w:vAlign w:val="center"/>
          </w:tcPr>
          <w:p w14:paraId="01716E67" w14:textId="77777777" w:rsidR="00240789" w:rsidRPr="00240789" w:rsidRDefault="00240789" w:rsidP="00146DE0">
            <w:pPr>
              <w:jc w:val="center"/>
              <w:rPr>
                <w:color w:val="000000"/>
                <w:sz w:val="26"/>
                <w:szCs w:val="26"/>
              </w:rPr>
            </w:pPr>
            <w:r w:rsidRPr="00240789">
              <w:rPr>
                <w:color w:val="000000"/>
                <w:sz w:val="26"/>
                <w:szCs w:val="26"/>
              </w:rPr>
              <w:t>Tanzania</w:t>
            </w:r>
          </w:p>
        </w:tc>
        <w:tc>
          <w:tcPr>
            <w:tcW w:w="432" w:type="pct"/>
            <w:tcMar>
              <w:top w:w="15" w:type="dxa"/>
              <w:left w:w="15" w:type="dxa"/>
              <w:bottom w:w="15" w:type="dxa"/>
              <w:right w:w="15" w:type="dxa"/>
            </w:tcMar>
            <w:vAlign w:val="center"/>
          </w:tcPr>
          <w:p w14:paraId="77A524A8"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157C2690" w14:textId="77777777" w:rsidR="00240789" w:rsidRPr="00240789" w:rsidRDefault="00240789" w:rsidP="00146DE0">
            <w:pPr>
              <w:jc w:val="both"/>
              <w:rPr>
                <w:color w:val="000000"/>
                <w:sz w:val="26"/>
                <w:szCs w:val="26"/>
              </w:rPr>
            </w:pPr>
            <w:r w:rsidRPr="00240789">
              <w:rPr>
                <w:color w:val="000000"/>
                <w:sz w:val="26"/>
                <w:szCs w:val="26"/>
              </w:rPr>
              <w:t>DEAS 742: 2021 Đặc điểm kỹ thuật -Tinh bột sắn làm thực phẩm</w:t>
            </w:r>
          </w:p>
        </w:tc>
        <w:tc>
          <w:tcPr>
            <w:tcW w:w="1914" w:type="pct"/>
          </w:tcPr>
          <w:p w14:paraId="56E0261F"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tinh bột sắn làm thực phẩm</w:t>
            </w:r>
          </w:p>
        </w:tc>
      </w:tr>
      <w:tr w:rsidR="00240789" w:rsidRPr="00240789" w14:paraId="3416DB4C" w14:textId="77777777" w:rsidTr="00240789">
        <w:trPr>
          <w:divId w:val="715736037"/>
        </w:trPr>
        <w:tc>
          <w:tcPr>
            <w:tcW w:w="196" w:type="pct"/>
            <w:tcMar>
              <w:top w:w="15" w:type="dxa"/>
              <w:left w:w="15" w:type="dxa"/>
              <w:bottom w:w="15" w:type="dxa"/>
              <w:right w:w="15" w:type="dxa"/>
            </w:tcMar>
            <w:vAlign w:val="center"/>
          </w:tcPr>
          <w:p w14:paraId="1787F6A5" w14:textId="77777777" w:rsidR="00240789" w:rsidRPr="00240789" w:rsidRDefault="00240789" w:rsidP="00146DE0">
            <w:pPr>
              <w:jc w:val="center"/>
              <w:rPr>
                <w:color w:val="000000"/>
                <w:sz w:val="26"/>
                <w:szCs w:val="26"/>
              </w:rPr>
            </w:pPr>
            <w:r w:rsidRPr="00240789">
              <w:rPr>
                <w:color w:val="000000"/>
                <w:sz w:val="26"/>
                <w:szCs w:val="26"/>
              </w:rPr>
              <w:t>58</w:t>
            </w:r>
          </w:p>
        </w:tc>
        <w:tc>
          <w:tcPr>
            <w:tcW w:w="783" w:type="pct"/>
            <w:tcMar>
              <w:top w:w="15" w:type="dxa"/>
              <w:left w:w="15" w:type="dxa"/>
              <w:bottom w:w="15" w:type="dxa"/>
              <w:right w:w="15" w:type="dxa"/>
            </w:tcMar>
            <w:vAlign w:val="center"/>
          </w:tcPr>
          <w:p w14:paraId="560DC4D3" w14:textId="77777777" w:rsidR="00240789" w:rsidRPr="00240789" w:rsidRDefault="00240789" w:rsidP="00146DE0">
            <w:pPr>
              <w:jc w:val="center"/>
              <w:rPr>
                <w:color w:val="000000"/>
                <w:sz w:val="26"/>
                <w:szCs w:val="26"/>
              </w:rPr>
            </w:pPr>
            <w:r w:rsidRPr="00240789">
              <w:rPr>
                <w:color w:val="000000"/>
                <w:sz w:val="26"/>
                <w:szCs w:val="26"/>
              </w:rPr>
              <w:t>G/SPS/N/TZA/122</w:t>
            </w:r>
          </w:p>
        </w:tc>
        <w:tc>
          <w:tcPr>
            <w:tcW w:w="540" w:type="pct"/>
            <w:tcMar>
              <w:top w:w="15" w:type="dxa"/>
              <w:left w:w="15" w:type="dxa"/>
              <w:bottom w:w="15" w:type="dxa"/>
              <w:right w:w="15" w:type="dxa"/>
            </w:tcMar>
            <w:vAlign w:val="center"/>
          </w:tcPr>
          <w:p w14:paraId="6944A4EC" w14:textId="77777777" w:rsidR="00240789" w:rsidRPr="00240789" w:rsidRDefault="00240789" w:rsidP="00146DE0">
            <w:pPr>
              <w:jc w:val="center"/>
              <w:rPr>
                <w:sz w:val="26"/>
                <w:szCs w:val="26"/>
              </w:rPr>
            </w:pPr>
            <w:r w:rsidRPr="00240789">
              <w:rPr>
                <w:sz w:val="26"/>
                <w:szCs w:val="26"/>
              </w:rPr>
              <w:t>Tanzania</w:t>
            </w:r>
          </w:p>
        </w:tc>
        <w:tc>
          <w:tcPr>
            <w:tcW w:w="432" w:type="pct"/>
            <w:tcMar>
              <w:top w:w="15" w:type="dxa"/>
              <w:left w:w="15" w:type="dxa"/>
              <w:bottom w:w="15" w:type="dxa"/>
              <w:right w:w="15" w:type="dxa"/>
            </w:tcMar>
            <w:vAlign w:val="center"/>
          </w:tcPr>
          <w:p w14:paraId="0977DC83"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56533AD8" w14:textId="77777777" w:rsidR="00240789" w:rsidRPr="00240789" w:rsidRDefault="00240789" w:rsidP="00146DE0">
            <w:pPr>
              <w:jc w:val="both"/>
              <w:rPr>
                <w:color w:val="000000"/>
                <w:sz w:val="26"/>
                <w:szCs w:val="26"/>
              </w:rPr>
            </w:pPr>
            <w:r w:rsidRPr="00240789">
              <w:rPr>
                <w:color w:val="000000"/>
                <w:sz w:val="26"/>
                <w:szCs w:val="26"/>
              </w:rPr>
              <w:t>DEAS 741: 2021 Đặc điểm kỹ thuật -Bột mì tổng hợp sắn</w:t>
            </w:r>
          </w:p>
        </w:tc>
        <w:tc>
          <w:tcPr>
            <w:tcW w:w="1914" w:type="pct"/>
          </w:tcPr>
          <w:p w14:paraId="52056595"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mì làm từ lúa mì – bột sắn tổng hợp làm thức ăn cho người</w:t>
            </w:r>
          </w:p>
        </w:tc>
      </w:tr>
      <w:tr w:rsidR="00240789" w:rsidRPr="00240789" w14:paraId="612BBA4C" w14:textId="77777777" w:rsidTr="00240789">
        <w:trPr>
          <w:divId w:val="715736037"/>
        </w:trPr>
        <w:tc>
          <w:tcPr>
            <w:tcW w:w="196" w:type="pct"/>
            <w:tcMar>
              <w:top w:w="15" w:type="dxa"/>
              <w:left w:w="15" w:type="dxa"/>
              <w:bottom w:w="15" w:type="dxa"/>
              <w:right w:w="15" w:type="dxa"/>
            </w:tcMar>
            <w:vAlign w:val="center"/>
          </w:tcPr>
          <w:p w14:paraId="6BE7C81A" w14:textId="77777777" w:rsidR="00240789" w:rsidRPr="00240789" w:rsidRDefault="00240789" w:rsidP="00146DE0">
            <w:pPr>
              <w:jc w:val="center"/>
              <w:rPr>
                <w:color w:val="000000"/>
                <w:sz w:val="26"/>
                <w:szCs w:val="26"/>
              </w:rPr>
            </w:pPr>
            <w:r w:rsidRPr="00240789">
              <w:rPr>
                <w:color w:val="000000"/>
                <w:sz w:val="26"/>
                <w:szCs w:val="26"/>
              </w:rPr>
              <w:t>59</w:t>
            </w:r>
          </w:p>
        </w:tc>
        <w:tc>
          <w:tcPr>
            <w:tcW w:w="783" w:type="pct"/>
            <w:tcMar>
              <w:top w:w="15" w:type="dxa"/>
              <w:left w:w="15" w:type="dxa"/>
              <w:bottom w:w="15" w:type="dxa"/>
              <w:right w:w="15" w:type="dxa"/>
            </w:tcMar>
            <w:vAlign w:val="center"/>
          </w:tcPr>
          <w:p w14:paraId="35F470F3" w14:textId="77777777" w:rsidR="00240789" w:rsidRPr="00240789" w:rsidRDefault="00240789" w:rsidP="00146DE0">
            <w:pPr>
              <w:jc w:val="center"/>
              <w:rPr>
                <w:color w:val="000000"/>
                <w:sz w:val="26"/>
                <w:szCs w:val="26"/>
              </w:rPr>
            </w:pPr>
            <w:r w:rsidRPr="00240789">
              <w:rPr>
                <w:color w:val="000000"/>
                <w:sz w:val="26"/>
                <w:szCs w:val="26"/>
              </w:rPr>
              <w:t>G/SPS/N/TZA/121</w:t>
            </w:r>
          </w:p>
        </w:tc>
        <w:tc>
          <w:tcPr>
            <w:tcW w:w="540" w:type="pct"/>
            <w:tcMar>
              <w:top w:w="15" w:type="dxa"/>
              <w:left w:w="15" w:type="dxa"/>
              <w:bottom w:w="15" w:type="dxa"/>
              <w:right w:w="15" w:type="dxa"/>
            </w:tcMar>
            <w:vAlign w:val="center"/>
          </w:tcPr>
          <w:p w14:paraId="7D9DFC81" w14:textId="77777777" w:rsidR="00240789" w:rsidRPr="00240789" w:rsidRDefault="00240789" w:rsidP="00146DE0">
            <w:pPr>
              <w:jc w:val="center"/>
              <w:rPr>
                <w:sz w:val="26"/>
                <w:szCs w:val="26"/>
              </w:rPr>
            </w:pPr>
            <w:r w:rsidRPr="00240789">
              <w:rPr>
                <w:sz w:val="26"/>
                <w:szCs w:val="26"/>
              </w:rPr>
              <w:t>Tanzania</w:t>
            </w:r>
          </w:p>
        </w:tc>
        <w:tc>
          <w:tcPr>
            <w:tcW w:w="432" w:type="pct"/>
            <w:tcMar>
              <w:top w:w="15" w:type="dxa"/>
              <w:left w:w="15" w:type="dxa"/>
              <w:bottom w:w="15" w:type="dxa"/>
              <w:right w:w="15" w:type="dxa"/>
            </w:tcMar>
            <w:vAlign w:val="center"/>
          </w:tcPr>
          <w:p w14:paraId="30ECE616" w14:textId="77777777" w:rsidR="00240789" w:rsidRPr="00240789" w:rsidRDefault="00240789" w:rsidP="00146DE0">
            <w:pPr>
              <w:jc w:val="center"/>
              <w:rPr>
                <w:color w:val="000000"/>
                <w:sz w:val="26"/>
                <w:szCs w:val="26"/>
              </w:rPr>
            </w:pPr>
            <w:r w:rsidRPr="00240789">
              <w:rPr>
                <w:color w:val="000000"/>
                <w:sz w:val="26"/>
                <w:szCs w:val="26"/>
              </w:rPr>
              <w:t>16/04/2021</w:t>
            </w:r>
          </w:p>
        </w:tc>
        <w:tc>
          <w:tcPr>
            <w:tcW w:w="1135" w:type="pct"/>
            <w:tcMar>
              <w:top w:w="15" w:type="dxa"/>
              <w:left w:w="15" w:type="dxa"/>
              <w:bottom w:w="15" w:type="dxa"/>
              <w:right w:w="15" w:type="dxa"/>
            </w:tcMar>
            <w:vAlign w:val="center"/>
          </w:tcPr>
          <w:p w14:paraId="0B43B256" w14:textId="77777777" w:rsidR="00240789" w:rsidRPr="00240789" w:rsidRDefault="00240789" w:rsidP="00146DE0">
            <w:pPr>
              <w:jc w:val="both"/>
              <w:rPr>
                <w:color w:val="000000"/>
                <w:sz w:val="26"/>
                <w:szCs w:val="26"/>
              </w:rPr>
            </w:pPr>
            <w:r w:rsidRPr="00240789">
              <w:rPr>
                <w:color w:val="000000"/>
                <w:sz w:val="26"/>
                <w:szCs w:val="26"/>
              </w:rPr>
              <w:t>AFDC 27 (552) DTZS Tiêu chuẩn chung về an toàn thực phẩm</w:t>
            </w:r>
          </w:p>
        </w:tc>
        <w:tc>
          <w:tcPr>
            <w:tcW w:w="1914" w:type="pct"/>
          </w:tcPr>
          <w:p w14:paraId="3F1D46A3" w14:textId="77777777" w:rsidR="00240789" w:rsidRPr="00240789" w:rsidRDefault="00240789" w:rsidP="00146DE0">
            <w:pPr>
              <w:jc w:val="both"/>
              <w:rPr>
                <w:color w:val="000000"/>
                <w:sz w:val="26"/>
                <w:szCs w:val="26"/>
              </w:rPr>
            </w:pPr>
            <w:r w:rsidRPr="00240789">
              <w:rPr>
                <w:color w:val="000000"/>
                <w:sz w:val="26"/>
                <w:szCs w:val="26"/>
              </w:rPr>
              <w:t>Dự thảo Tiêu chuẩn quy định giới hạn cho phép đối với phụ gia thực phẩm, chất độc và chất gây ô nhiễm bao gồm kim loại nặng, vi sinh vật gây bệnh, dư lượng thuốc trừ sâu và dư lượng thuốc thú y trong thực phẩm. Tiêu chuẩn chung này áp dụng cho tất cả các loại thực phẩm dùng để làm thức ăn trực tiếp cho con người và đặc biệt là chế biến tiếp ở những nơi không có tiêu chuẩn sản phẩm cụ thể hoặc tiêu chuẩn sản phẩm cụ thể không quy định các giới hạn.</w:t>
            </w:r>
          </w:p>
        </w:tc>
      </w:tr>
      <w:tr w:rsidR="00240789" w:rsidRPr="00240789" w14:paraId="1AAEA22D" w14:textId="77777777" w:rsidTr="00240789">
        <w:trPr>
          <w:divId w:val="715736037"/>
        </w:trPr>
        <w:tc>
          <w:tcPr>
            <w:tcW w:w="196" w:type="pct"/>
            <w:tcMar>
              <w:top w:w="15" w:type="dxa"/>
              <w:left w:w="15" w:type="dxa"/>
              <w:bottom w:w="15" w:type="dxa"/>
              <w:right w:w="15" w:type="dxa"/>
            </w:tcMar>
            <w:vAlign w:val="center"/>
          </w:tcPr>
          <w:p w14:paraId="6596E2B4" w14:textId="77777777" w:rsidR="00240789" w:rsidRPr="00240789" w:rsidRDefault="00240789" w:rsidP="00146DE0">
            <w:pPr>
              <w:jc w:val="center"/>
              <w:rPr>
                <w:color w:val="000000"/>
                <w:sz w:val="26"/>
                <w:szCs w:val="26"/>
              </w:rPr>
            </w:pPr>
            <w:r w:rsidRPr="00240789">
              <w:rPr>
                <w:color w:val="000000"/>
                <w:sz w:val="26"/>
                <w:szCs w:val="26"/>
              </w:rPr>
              <w:t>60</w:t>
            </w:r>
          </w:p>
        </w:tc>
        <w:tc>
          <w:tcPr>
            <w:tcW w:w="783" w:type="pct"/>
            <w:tcMar>
              <w:top w:w="15" w:type="dxa"/>
              <w:left w:w="15" w:type="dxa"/>
              <w:bottom w:w="15" w:type="dxa"/>
              <w:right w:w="15" w:type="dxa"/>
            </w:tcMar>
            <w:vAlign w:val="center"/>
          </w:tcPr>
          <w:p w14:paraId="6883FF36" w14:textId="77777777" w:rsidR="00240789" w:rsidRPr="00240789" w:rsidRDefault="00240789" w:rsidP="00146DE0">
            <w:pPr>
              <w:jc w:val="center"/>
              <w:rPr>
                <w:color w:val="000000"/>
                <w:sz w:val="26"/>
                <w:szCs w:val="26"/>
              </w:rPr>
            </w:pPr>
            <w:r w:rsidRPr="00240789">
              <w:rPr>
                <w:color w:val="000000"/>
                <w:sz w:val="26"/>
                <w:szCs w:val="26"/>
              </w:rPr>
              <w:t>G/SPS/N/MWI/20</w:t>
            </w:r>
          </w:p>
        </w:tc>
        <w:tc>
          <w:tcPr>
            <w:tcW w:w="540" w:type="pct"/>
            <w:tcMar>
              <w:top w:w="15" w:type="dxa"/>
              <w:left w:w="15" w:type="dxa"/>
              <w:bottom w:w="15" w:type="dxa"/>
              <w:right w:w="15" w:type="dxa"/>
            </w:tcMar>
            <w:vAlign w:val="center"/>
          </w:tcPr>
          <w:p w14:paraId="2AE2A312" w14:textId="77777777" w:rsidR="00240789" w:rsidRPr="00240789" w:rsidRDefault="00240789" w:rsidP="00146DE0">
            <w:pPr>
              <w:jc w:val="center"/>
              <w:rPr>
                <w:color w:val="000000"/>
                <w:sz w:val="26"/>
                <w:szCs w:val="26"/>
              </w:rPr>
            </w:pPr>
            <w:r w:rsidRPr="00240789">
              <w:rPr>
                <w:color w:val="000000"/>
                <w:sz w:val="26"/>
                <w:szCs w:val="26"/>
              </w:rPr>
              <w:t>Malawi</w:t>
            </w:r>
          </w:p>
        </w:tc>
        <w:tc>
          <w:tcPr>
            <w:tcW w:w="432" w:type="pct"/>
            <w:tcMar>
              <w:top w:w="15" w:type="dxa"/>
              <w:left w:w="15" w:type="dxa"/>
              <w:bottom w:w="15" w:type="dxa"/>
              <w:right w:w="15" w:type="dxa"/>
            </w:tcMar>
            <w:vAlign w:val="center"/>
          </w:tcPr>
          <w:p w14:paraId="5396A4F5"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5543266A" w14:textId="77777777" w:rsidR="00240789" w:rsidRPr="00240789" w:rsidRDefault="00240789" w:rsidP="00146DE0">
            <w:pPr>
              <w:jc w:val="both"/>
              <w:rPr>
                <w:color w:val="000000"/>
                <w:sz w:val="26"/>
                <w:szCs w:val="26"/>
              </w:rPr>
            </w:pPr>
            <w:r w:rsidRPr="00240789">
              <w:rPr>
                <w:color w:val="000000"/>
                <w:sz w:val="26"/>
                <w:szCs w:val="26"/>
              </w:rPr>
              <w:t>DMS 349: 2020, Đặc điểm kỹ thuật - Bột sắn ăn được</w:t>
            </w:r>
          </w:p>
        </w:tc>
        <w:tc>
          <w:tcPr>
            <w:tcW w:w="1914" w:type="pct"/>
          </w:tcPr>
          <w:p w14:paraId="0C25A16E"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và phương pháp lấy mẫu và thử nghiệm đối với bột sắn ăn được thu được từ quá trình chế biến củ sắn (Manihot esculenta Crantz) dùng cho người</w:t>
            </w:r>
          </w:p>
        </w:tc>
      </w:tr>
      <w:tr w:rsidR="00240789" w:rsidRPr="00240789" w14:paraId="17355CF8" w14:textId="77777777" w:rsidTr="00240789">
        <w:trPr>
          <w:divId w:val="715736037"/>
        </w:trPr>
        <w:tc>
          <w:tcPr>
            <w:tcW w:w="196" w:type="pct"/>
            <w:tcMar>
              <w:top w:w="15" w:type="dxa"/>
              <w:left w:w="15" w:type="dxa"/>
              <w:bottom w:w="15" w:type="dxa"/>
              <w:right w:w="15" w:type="dxa"/>
            </w:tcMar>
            <w:vAlign w:val="center"/>
          </w:tcPr>
          <w:p w14:paraId="38904814" w14:textId="77777777" w:rsidR="00240789" w:rsidRPr="00240789" w:rsidRDefault="00240789" w:rsidP="00146DE0">
            <w:pPr>
              <w:jc w:val="center"/>
              <w:rPr>
                <w:color w:val="000000"/>
                <w:sz w:val="26"/>
                <w:szCs w:val="26"/>
              </w:rPr>
            </w:pPr>
            <w:r w:rsidRPr="00240789">
              <w:rPr>
                <w:color w:val="000000"/>
                <w:sz w:val="26"/>
                <w:szCs w:val="26"/>
              </w:rPr>
              <w:t>61</w:t>
            </w:r>
          </w:p>
        </w:tc>
        <w:tc>
          <w:tcPr>
            <w:tcW w:w="783" w:type="pct"/>
            <w:tcMar>
              <w:top w:w="15" w:type="dxa"/>
              <w:left w:w="15" w:type="dxa"/>
              <w:bottom w:w="15" w:type="dxa"/>
              <w:right w:w="15" w:type="dxa"/>
            </w:tcMar>
            <w:vAlign w:val="center"/>
          </w:tcPr>
          <w:p w14:paraId="1229F5CB" w14:textId="77777777" w:rsidR="00240789" w:rsidRPr="00240789" w:rsidRDefault="00240789" w:rsidP="00146DE0">
            <w:pPr>
              <w:jc w:val="center"/>
              <w:rPr>
                <w:color w:val="000000"/>
                <w:sz w:val="26"/>
                <w:szCs w:val="26"/>
              </w:rPr>
            </w:pPr>
            <w:r w:rsidRPr="00240789">
              <w:rPr>
                <w:color w:val="000000"/>
                <w:sz w:val="26"/>
                <w:szCs w:val="26"/>
              </w:rPr>
              <w:t>G/SPS/N/CAN/1384</w:t>
            </w:r>
          </w:p>
        </w:tc>
        <w:tc>
          <w:tcPr>
            <w:tcW w:w="540" w:type="pct"/>
            <w:tcMar>
              <w:top w:w="15" w:type="dxa"/>
              <w:left w:w="15" w:type="dxa"/>
              <w:bottom w:w="15" w:type="dxa"/>
              <w:right w:w="15" w:type="dxa"/>
            </w:tcMar>
            <w:vAlign w:val="center"/>
          </w:tcPr>
          <w:p w14:paraId="6EC72E02"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6A3CE495" w14:textId="77777777" w:rsidR="00240789" w:rsidRPr="00240789" w:rsidRDefault="00240789" w:rsidP="00146DE0">
            <w:pPr>
              <w:jc w:val="center"/>
              <w:rPr>
                <w:color w:val="000000"/>
                <w:sz w:val="26"/>
                <w:szCs w:val="26"/>
              </w:rPr>
            </w:pPr>
            <w:r w:rsidRPr="00240789">
              <w:rPr>
                <w:color w:val="000000"/>
                <w:sz w:val="26"/>
                <w:szCs w:val="26"/>
              </w:rPr>
              <w:t>16/4/2021</w:t>
            </w:r>
          </w:p>
        </w:tc>
        <w:tc>
          <w:tcPr>
            <w:tcW w:w="1135" w:type="pct"/>
            <w:tcMar>
              <w:top w:w="15" w:type="dxa"/>
              <w:left w:w="15" w:type="dxa"/>
              <w:bottom w:w="15" w:type="dxa"/>
              <w:right w:w="15" w:type="dxa"/>
            </w:tcMar>
            <w:vAlign w:val="center"/>
          </w:tcPr>
          <w:p w14:paraId="3D1A0AA9" w14:textId="77777777" w:rsidR="00240789" w:rsidRPr="00240789" w:rsidRDefault="00240789" w:rsidP="00146DE0">
            <w:pPr>
              <w:jc w:val="both"/>
              <w:rPr>
                <w:color w:val="000000"/>
                <w:sz w:val="26"/>
                <w:szCs w:val="26"/>
              </w:rPr>
            </w:pPr>
            <w:r w:rsidRPr="00240789">
              <w:rPr>
                <w:color w:val="000000"/>
                <w:sz w:val="26"/>
                <w:szCs w:val="26"/>
              </w:rPr>
              <w:t>Thông báo về việc sửa đổi Danh sách các chất phụ gia thực phẩm được phép để mở rộng việc sử dụng một số chất phụ gia thực phẩm nhất định cho chất bổ sung sữa mẹ</w:t>
            </w:r>
          </w:p>
        </w:tc>
        <w:tc>
          <w:tcPr>
            <w:tcW w:w="1914" w:type="pct"/>
          </w:tcPr>
          <w:p w14:paraId="2B17C9C4" w14:textId="77777777" w:rsidR="00240789" w:rsidRPr="00240789" w:rsidRDefault="00240789" w:rsidP="00146DE0">
            <w:pPr>
              <w:jc w:val="both"/>
              <w:rPr>
                <w:color w:val="000000"/>
                <w:sz w:val="26"/>
                <w:szCs w:val="26"/>
              </w:rPr>
            </w:pPr>
            <w:r w:rsidRPr="00240789">
              <w:rPr>
                <w:color w:val="000000"/>
                <w:sz w:val="26"/>
                <w:szCs w:val="26"/>
              </w:rPr>
              <w:t xml:space="preserve">Tổng cục Thực phẩm của Bộ Y tế Canada đã hoàn thành các đánh giá an toàn của các hoạt chất carrageenan, gellan gum, lecithin, monoglycerid, kali citrat, kali hydroxit và natri citrat để sử dụng trong chất bổ sung sữa mẹ (HMF). Kết quả của những đánh giá này hỗ trợ đảm bảo sự an toàn của </w:t>
            </w:r>
            <w:r w:rsidRPr="00240789">
              <w:rPr>
                <w:color w:val="000000"/>
                <w:sz w:val="26"/>
                <w:szCs w:val="26"/>
              </w:rPr>
              <w:lastRenderedPageBreak/>
              <w:t>các phụ gia thực phẩm này để sử dụng trong HMF.</w:t>
            </w:r>
          </w:p>
          <w:p w14:paraId="4AA42BE9" w14:textId="77777777" w:rsidR="00240789" w:rsidRPr="00240789" w:rsidRDefault="00240789" w:rsidP="00146DE0">
            <w:pPr>
              <w:jc w:val="both"/>
              <w:rPr>
                <w:color w:val="000000"/>
                <w:sz w:val="26"/>
                <w:szCs w:val="26"/>
              </w:rPr>
            </w:pPr>
            <w:r w:rsidRPr="00240789">
              <w:rPr>
                <w:color w:val="000000"/>
                <w:sz w:val="26"/>
                <w:szCs w:val="26"/>
              </w:rPr>
              <w:t>Do đó, Bộ Y tế Canada đã cho phép sử dụng các hoạt chất này, được mô tả trong tài liệu thông tin bằng cách sửa đổi danh sách các chất tạo nhũ, tạo keo, ổn định hoặc làm đặc được cấp phép và danh sách các chất điều chỉnh PH được cấp phép, vật liệu phản ứng axit và chất điều chỉnh nước, có hiệu lực từ ngày 14 tháng 4,2021.</w:t>
            </w:r>
          </w:p>
        </w:tc>
      </w:tr>
      <w:tr w:rsidR="00240789" w:rsidRPr="00240789" w14:paraId="5FF28501" w14:textId="77777777" w:rsidTr="00240789">
        <w:trPr>
          <w:divId w:val="715736037"/>
        </w:trPr>
        <w:tc>
          <w:tcPr>
            <w:tcW w:w="196" w:type="pct"/>
            <w:tcMar>
              <w:top w:w="15" w:type="dxa"/>
              <w:left w:w="15" w:type="dxa"/>
              <w:bottom w:w="15" w:type="dxa"/>
              <w:right w:w="15" w:type="dxa"/>
            </w:tcMar>
            <w:vAlign w:val="center"/>
          </w:tcPr>
          <w:p w14:paraId="753C48F8" w14:textId="77777777" w:rsidR="00240789" w:rsidRPr="00240789" w:rsidRDefault="00240789" w:rsidP="00146DE0">
            <w:pPr>
              <w:jc w:val="center"/>
              <w:rPr>
                <w:color w:val="000000"/>
                <w:sz w:val="26"/>
                <w:szCs w:val="26"/>
              </w:rPr>
            </w:pPr>
            <w:r w:rsidRPr="00240789">
              <w:rPr>
                <w:color w:val="000000"/>
                <w:sz w:val="26"/>
                <w:szCs w:val="26"/>
              </w:rPr>
              <w:lastRenderedPageBreak/>
              <w:t>62</w:t>
            </w:r>
          </w:p>
        </w:tc>
        <w:tc>
          <w:tcPr>
            <w:tcW w:w="783" w:type="pct"/>
            <w:tcMar>
              <w:top w:w="15" w:type="dxa"/>
              <w:left w:w="15" w:type="dxa"/>
              <w:bottom w:w="15" w:type="dxa"/>
              <w:right w:w="15" w:type="dxa"/>
            </w:tcMar>
            <w:vAlign w:val="center"/>
          </w:tcPr>
          <w:p w14:paraId="24C838BF" w14:textId="77777777" w:rsidR="00240789" w:rsidRPr="00240789" w:rsidRDefault="00240789" w:rsidP="00146DE0">
            <w:pPr>
              <w:jc w:val="center"/>
              <w:rPr>
                <w:color w:val="000000"/>
                <w:sz w:val="26"/>
                <w:szCs w:val="26"/>
              </w:rPr>
            </w:pPr>
            <w:r w:rsidRPr="00240789">
              <w:rPr>
                <w:color w:val="000000"/>
                <w:sz w:val="26"/>
                <w:szCs w:val="26"/>
              </w:rPr>
              <w:t>G/SPS/N/BRA/1936</w:t>
            </w:r>
          </w:p>
        </w:tc>
        <w:tc>
          <w:tcPr>
            <w:tcW w:w="540" w:type="pct"/>
            <w:tcMar>
              <w:top w:w="15" w:type="dxa"/>
              <w:left w:w="15" w:type="dxa"/>
              <w:bottom w:w="15" w:type="dxa"/>
              <w:right w:w="15" w:type="dxa"/>
            </w:tcMar>
            <w:vAlign w:val="center"/>
          </w:tcPr>
          <w:p w14:paraId="3035CB88"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1ACDF993" w14:textId="77777777" w:rsidR="00240789" w:rsidRPr="00240789" w:rsidRDefault="00240789" w:rsidP="00146DE0">
            <w:pPr>
              <w:jc w:val="center"/>
              <w:rPr>
                <w:color w:val="000000"/>
                <w:sz w:val="26"/>
                <w:szCs w:val="26"/>
              </w:rPr>
            </w:pPr>
            <w:r w:rsidRPr="00240789">
              <w:rPr>
                <w:color w:val="000000"/>
                <w:sz w:val="26"/>
                <w:szCs w:val="26"/>
              </w:rPr>
              <w:t>19/4/2021</w:t>
            </w:r>
          </w:p>
        </w:tc>
        <w:tc>
          <w:tcPr>
            <w:tcW w:w="1135" w:type="pct"/>
            <w:tcMar>
              <w:top w:w="15" w:type="dxa"/>
              <w:left w:w="15" w:type="dxa"/>
              <w:bottom w:w="15" w:type="dxa"/>
              <w:right w:w="15" w:type="dxa"/>
            </w:tcMar>
            <w:vAlign w:val="center"/>
          </w:tcPr>
          <w:p w14:paraId="6AEC35B8" w14:textId="77777777" w:rsidR="00240789" w:rsidRPr="00240789" w:rsidRDefault="00240789" w:rsidP="00146DE0">
            <w:pPr>
              <w:jc w:val="both"/>
              <w:rPr>
                <w:color w:val="000000"/>
                <w:sz w:val="26"/>
                <w:szCs w:val="26"/>
              </w:rPr>
            </w:pPr>
            <w:r w:rsidRPr="00240789">
              <w:rPr>
                <w:color w:val="000000"/>
                <w:sz w:val="26"/>
                <w:szCs w:val="26"/>
              </w:rPr>
              <w:t>Dự thảo Chỉ thị Quy phạm số 1040, ngày 8 tháng 4 năm 2021.</w:t>
            </w:r>
          </w:p>
        </w:tc>
        <w:tc>
          <w:tcPr>
            <w:tcW w:w="1914" w:type="pct"/>
          </w:tcPr>
          <w:p w14:paraId="02D5D254" w14:textId="77777777" w:rsidR="00240789" w:rsidRPr="00240789" w:rsidRDefault="00240789" w:rsidP="00146DE0">
            <w:pPr>
              <w:jc w:val="both"/>
              <w:rPr>
                <w:color w:val="000000"/>
                <w:sz w:val="26"/>
                <w:szCs w:val="26"/>
              </w:rPr>
            </w:pPr>
            <w:r w:rsidRPr="00240789">
              <w:rPr>
                <w:color w:val="000000"/>
                <w:sz w:val="26"/>
                <w:szCs w:val="26"/>
              </w:rPr>
              <w:t>Dự thảo hướng dẫn quy chuẩn này cập nhật danh sách các thành phần, giới hạn sử dụng, công bố sức khỏe và ghi nhãn cho các chất bổ sung thực phẩm</w:t>
            </w:r>
          </w:p>
        </w:tc>
      </w:tr>
      <w:tr w:rsidR="00240789" w:rsidRPr="00240789" w14:paraId="46ECEB66" w14:textId="77777777" w:rsidTr="00240789">
        <w:trPr>
          <w:divId w:val="715736037"/>
        </w:trPr>
        <w:tc>
          <w:tcPr>
            <w:tcW w:w="196" w:type="pct"/>
            <w:tcMar>
              <w:top w:w="15" w:type="dxa"/>
              <w:left w:w="15" w:type="dxa"/>
              <w:bottom w:w="15" w:type="dxa"/>
              <w:right w:w="15" w:type="dxa"/>
            </w:tcMar>
            <w:vAlign w:val="center"/>
          </w:tcPr>
          <w:p w14:paraId="75E562CF" w14:textId="77777777" w:rsidR="00240789" w:rsidRPr="00240789" w:rsidRDefault="00240789" w:rsidP="00146DE0">
            <w:pPr>
              <w:jc w:val="center"/>
              <w:rPr>
                <w:color w:val="000000"/>
                <w:sz w:val="26"/>
                <w:szCs w:val="26"/>
              </w:rPr>
            </w:pPr>
            <w:r w:rsidRPr="00240789">
              <w:rPr>
                <w:color w:val="000000"/>
                <w:sz w:val="26"/>
                <w:szCs w:val="26"/>
              </w:rPr>
              <w:t>63</w:t>
            </w:r>
          </w:p>
        </w:tc>
        <w:tc>
          <w:tcPr>
            <w:tcW w:w="783" w:type="pct"/>
            <w:tcMar>
              <w:top w:w="15" w:type="dxa"/>
              <w:left w:w="15" w:type="dxa"/>
              <w:bottom w:w="15" w:type="dxa"/>
              <w:right w:w="15" w:type="dxa"/>
            </w:tcMar>
            <w:vAlign w:val="center"/>
          </w:tcPr>
          <w:p w14:paraId="7C0CA22C" w14:textId="77777777" w:rsidR="00240789" w:rsidRPr="00240789" w:rsidRDefault="00240789" w:rsidP="00146DE0">
            <w:pPr>
              <w:jc w:val="center"/>
              <w:rPr>
                <w:color w:val="000000"/>
                <w:sz w:val="26"/>
                <w:szCs w:val="26"/>
              </w:rPr>
            </w:pPr>
            <w:r w:rsidRPr="00240789">
              <w:rPr>
                <w:color w:val="000000"/>
                <w:sz w:val="26"/>
                <w:szCs w:val="26"/>
              </w:rPr>
              <w:t>G/SPS/N/MEX/392</w:t>
            </w:r>
          </w:p>
        </w:tc>
        <w:tc>
          <w:tcPr>
            <w:tcW w:w="540" w:type="pct"/>
            <w:tcMar>
              <w:top w:w="15" w:type="dxa"/>
              <w:left w:w="15" w:type="dxa"/>
              <w:bottom w:w="15" w:type="dxa"/>
              <w:right w:w="15" w:type="dxa"/>
            </w:tcMar>
            <w:vAlign w:val="center"/>
          </w:tcPr>
          <w:p w14:paraId="0BB65F4F" w14:textId="77777777" w:rsidR="00240789" w:rsidRPr="00240789" w:rsidRDefault="00240789" w:rsidP="00146DE0">
            <w:pPr>
              <w:jc w:val="center"/>
              <w:rPr>
                <w:color w:val="000000"/>
                <w:sz w:val="26"/>
                <w:szCs w:val="26"/>
              </w:rPr>
            </w:pPr>
            <w:r w:rsidRPr="00240789">
              <w:rPr>
                <w:color w:val="000000"/>
                <w:sz w:val="26"/>
                <w:szCs w:val="26"/>
              </w:rPr>
              <w:t>Mexico</w:t>
            </w:r>
          </w:p>
        </w:tc>
        <w:tc>
          <w:tcPr>
            <w:tcW w:w="432" w:type="pct"/>
            <w:tcMar>
              <w:top w:w="15" w:type="dxa"/>
              <w:left w:w="15" w:type="dxa"/>
              <w:bottom w:w="15" w:type="dxa"/>
              <w:right w:w="15" w:type="dxa"/>
            </w:tcMar>
            <w:vAlign w:val="center"/>
          </w:tcPr>
          <w:p w14:paraId="6E730DC6" w14:textId="77777777" w:rsidR="00240789" w:rsidRPr="00240789" w:rsidRDefault="00240789" w:rsidP="00146DE0">
            <w:pPr>
              <w:jc w:val="center"/>
              <w:rPr>
                <w:color w:val="000000"/>
                <w:sz w:val="26"/>
                <w:szCs w:val="26"/>
              </w:rPr>
            </w:pPr>
            <w:r w:rsidRPr="00240789">
              <w:rPr>
                <w:color w:val="000000"/>
                <w:sz w:val="26"/>
                <w:szCs w:val="26"/>
              </w:rPr>
              <w:t>20/4/2021</w:t>
            </w:r>
          </w:p>
        </w:tc>
        <w:tc>
          <w:tcPr>
            <w:tcW w:w="1135" w:type="pct"/>
            <w:tcMar>
              <w:top w:w="15" w:type="dxa"/>
              <w:left w:w="15" w:type="dxa"/>
              <w:bottom w:w="15" w:type="dxa"/>
              <w:right w:w="15" w:type="dxa"/>
            </w:tcMar>
            <w:vAlign w:val="center"/>
          </w:tcPr>
          <w:p w14:paraId="4EE447FC" w14:textId="77777777" w:rsidR="00240789" w:rsidRPr="00240789" w:rsidRDefault="00240789" w:rsidP="00146DE0">
            <w:pPr>
              <w:jc w:val="both"/>
              <w:rPr>
                <w:color w:val="000000"/>
                <w:sz w:val="26"/>
                <w:szCs w:val="26"/>
              </w:rPr>
            </w:pPr>
            <w:r w:rsidRPr="00240789">
              <w:rPr>
                <w:color w:val="000000"/>
                <w:sz w:val="26"/>
                <w:szCs w:val="26"/>
              </w:rPr>
              <w:t>Dự thảo sửa đổi Tiêu chuẩn NOM-060-ZOO-1999, Thông số kỹ thuật thú y cho chế biến nội tạng động vật</w:t>
            </w:r>
          </w:p>
        </w:tc>
        <w:tc>
          <w:tcPr>
            <w:tcW w:w="1914" w:type="pct"/>
          </w:tcPr>
          <w:p w14:paraId="26AA6D7C" w14:textId="77777777" w:rsidR="00240789" w:rsidRPr="00240789" w:rsidRDefault="00240789" w:rsidP="00146DE0">
            <w:pPr>
              <w:jc w:val="both"/>
              <w:rPr>
                <w:color w:val="000000"/>
                <w:sz w:val="26"/>
                <w:szCs w:val="26"/>
              </w:rPr>
            </w:pPr>
            <w:r w:rsidRPr="00240789">
              <w:rPr>
                <w:color w:val="000000"/>
                <w:sz w:val="26"/>
                <w:szCs w:val="26"/>
              </w:rPr>
              <w:t>Tiêu chuẩn chính thức của Mexico được thông báo có giá trị ràng buộc trên toàn lãnh thổ quốc gia và thiết lập các thông số kỹ thuật để điều chỉnh việc sử dụng và chế biến nội tạng động vật và các sản phẩm phụ cũng như việc tiếp thị bột và thức ăn có nguồn gốc động vật cũng như việc sử dụng chúng trong thức ăn chăn nuôi, nhằm đảm bảo rằng các quy trình này không tạo thành rủi ro sức khỏe động vật liên quan đến bệnh não thể xốp có thể truyền nhiễm.</w:t>
            </w:r>
          </w:p>
          <w:p w14:paraId="7336E6D7" w14:textId="77777777" w:rsidR="00240789" w:rsidRPr="00240789" w:rsidRDefault="00240789" w:rsidP="00146DE0">
            <w:pPr>
              <w:jc w:val="both"/>
              <w:rPr>
                <w:color w:val="000000"/>
                <w:sz w:val="26"/>
                <w:szCs w:val="26"/>
              </w:rPr>
            </w:pPr>
            <w:r w:rsidRPr="00240789">
              <w:rPr>
                <w:color w:val="000000"/>
                <w:sz w:val="26"/>
                <w:szCs w:val="26"/>
              </w:rPr>
              <w:t xml:space="preserve">Điều này áp dụng cho các cá nhân chịu trách nhiệm đối với các cơ sở chế biến hoặc tạo hình các mô có nguồn gốc động vật, các nhà máy giết mổ, cắt và chế biến sản xuất nội tạng, cho dù họ có nhà máy đóng gói riêng hay không và các cơ sở tiếp thị thịt, xương hoặc hỗn hợp bột hoặc bột, cho dù có nguồn gốc trong nước hay nhập khẩu, cũng như những người tham gia sản xuất và tiếp thị thức ăn chăn nuôi, cho dù là thương mại hay để sử dụng </w:t>
            </w:r>
            <w:r w:rsidRPr="00240789">
              <w:rPr>
                <w:color w:val="000000"/>
                <w:sz w:val="26"/>
                <w:szCs w:val="26"/>
              </w:rPr>
              <w:lastRenderedPageBreak/>
              <w:t>riêng.</w:t>
            </w:r>
          </w:p>
          <w:p w14:paraId="1C42BA2C" w14:textId="77777777" w:rsidR="00240789" w:rsidRPr="00240789" w:rsidRDefault="00240789" w:rsidP="00146DE0">
            <w:pPr>
              <w:jc w:val="both"/>
              <w:rPr>
                <w:color w:val="000000"/>
                <w:sz w:val="26"/>
                <w:szCs w:val="26"/>
              </w:rPr>
            </w:pPr>
            <w:r w:rsidRPr="00240789">
              <w:rPr>
                <w:color w:val="000000"/>
                <w:sz w:val="26"/>
                <w:szCs w:val="26"/>
              </w:rPr>
              <w:t>Tiêu chuẩn này không áp dụng cho chất béo, mỡ động vật đã qua chế biến, protein sữa, gelatine, bột cá, bột lông vũ hoặc máu động vật và các thành phần của nó.</w:t>
            </w:r>
          </w:p>
        </w:tc>
      </w:tr>
      <w:tr w:rsidR="00240789" w:rsidRPr="00240789" w14:paraId="6E1965C8" w14:textId="77777777" w:rsidTr="00240789">
        <w:trPr>
          <w:divId w:val="715736037"/>
        </w:trPr>
        <w:tc>
          <w:tcPr>
            <w:tcW w:w="196" w:type="pct"/>
            <w:tcMar>
              <w:top w:w="15" w:type="dxa"/>
              <w:left w:w="15" w:type="dxa"/>
              <w:bottom w:w="15" w:type="dxa"/>
              <w:right w:w="15" w:type="dxa"/>
            </w:tcMar>
            <w:vAlign w:val="center"/>
          </w:tcPr>
          <w:p w14:paraId="0A0F717D" w14:textId="77777777" w:rsidR="00240789" w:rsidRPr="00240789" w:rsidRDefault="00240789" w:rsidP="00146DE0">
            <w:pPr>
              <w:jc w:val="center"/>
              <w:rPr>
                <w:color w:val="000000"/>
                <w:sz w:val="26"/>
                <w:szCs w:val="26"/>
              </w:rPr>
            </w:pPr>
            <w:r w:rsidRPr="00240789">
              <w:rPr>
                <w:color w:val="000000"/>
                <w:sz w:val="26"/>
                <w:szCs w:val="26"/>
              </w:rPr>
              <w:lastRenderedPageBreak/>
              <w:t>64</w:t>
            </w:r>
          </w:p>
        </w:tc>
        <w:tc>
          <w:tcPr>
            <w:tcW w:w="783" w:type="pct"/>
            <w:tcMar>
              <w:top w:w="15" w:type="dxa"/>
              <w:left w:w="15" w:type="dxa"/>
              <w:bottom w:w="15" w:type="dxa"/>
              <w:right w:w="15" w:type="dxa"/>
            </w:tcMar>
            <w:vAlign w:val="center"/>
          </w:tcPr>
          <w:p w14:paraId="0D817C30" w14:textId="77777777" w:rsidR="00240789" w:rsidRPr="00240789" w:rsidRDefault="00240789" w:rsidP="00146DE0">
            <w:pPr>
              <w:jc w:val="center"/>
              <w:rPr>
                <w:color w:val="000000"/>
                <w:sz w:val="26"/>
                <w:szCs w:val="26"/>
              </w:rPr>
            </w:pPr>
            <w:r w:rsidRPr="00240789">
              <w:rPr>
                <w:color w:val="000000"/>
                <w:sz w:val="26"/>
                <w:szCs w:val="26"/>
              </w:rPr>
              <w:t>G/SPS/N/KOR/714</w:t>
            </w:r>
          </w:p>
        </w:tc>
        <w:tc>
          <w:tcPr>
            <w:tcW w:w="540" w:type="pct"/>
            <w:tcMar>
              <w:top w:w="15" w:type="dxa"/>
              <w:left w:w="15" w:type="dxa"/>
              <w:bottom w:w="15" w:type="dxa"/>
              <w:right w:w="15" w:type="dxa"/>
            </w:tcMar>
            <w:vAlign w:val="center"/>
          </w:tcPr>
          <w:p w14:paraId="3B86049F"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1F6C10AB" w14:textId="77777777" w:rsidR="00240789" w:rsidRPr="00240789" w:rsidRDefault="00240789" w:rsidP="00146DE0">
            <w:pPr>
              <w:jc w:val="center"/>
              <w:rPr>
                <w:color w:val="000000"/>
                <w:sz w:val="26"/>
                <w:szCs w:val="26"/>
              </w:rPr>
            </w:pPr>
            <w:r w:rsidRPr="00240789">
              <w:rPr>
                <w:color w:val="000000"/>
                <w:sz w:val="26"/>
                <w:szCs w:val="26"/>
              </w:rPr>
              <w:t>20/4/2021</w:t>
            </w:r>
          </w:p>
        </w:tc>
        <w:tc>
          <w:tcPr>
            <w:tcW w:w="1135" w:type="pct"/>
            <w:tcMar>
              <w:top w:w="15" w:type="dxa"/>
              <w:left w:w="15" w:type="dxa"/>
              <w:bottom w:w="15" w:type="dxa"/>
              <w:right w:w="15" w:type="dxa"/>
            </w:tcMar>
            <w:vAlign w:val="center"/>
          </w:tcPr>
          <w:p w14:paraId="0FC83FD9" w14:textId="77777777" w:rsidR="00240789" w:rsidRPr="00240789" w:rsidRDefault="00240789" w:rsidP="00146DE0">
            <w:pPr>
              <w:jc w:val="both"/>
              <w:rPr>
                <w:color w:val="000000"/>
                <w:sz w:val="26"/>
                <w:szCs w:val="26"/>
              </w:rPr>
            </w:pPr>
            <w:r w:rsidRPr="00240789">
              <w:rPr>
                <w:color w:val="000000"/>
                <w:sz w:val="26"/>
                <w:szCs w:val="26"/>
              </w:rPr>
              <w:t>Quy định về chứng nhận HACCP đối với thực phẩm nhập khẩu</w:t>
            </w:r>
          </w:p>
        </w:tc>
        <w:tc>
          <w:tcPr>
            <w:tcW w:w="1914" w:type="pct"/>
          </w:tcPr>
          <w:p w14:paraId="10462580" w14:textId="77777777" w:rsidR="00240789" w:rsidRPr="00240789" w:rsidRDefault="00240789" w:rsidP="00146DE0">
            <w:pPr>
              <w:jc w:val="both"/>
              <w:rPr>
                <w:color w:val="000000"/>
                <w:sz w:val="26"/>
                <w:szCs w:val="26"/>
              </w:rPr>
            </w:pPr>
            <w:r w:rsidRPr="00240789">
              <w:rPr>
                <w:color w:val="000000"/>
                <w:sz w:val="26"/>
                <w:szCs w:val="26"/>
              </w:rPr>
              <w:t>Thông tin chi tiết về các doanh nghiệp được chứng nhận HACCP đối với thực phẩm nhập khẩu, bao gồm thủ tục chứng nhận, áp dụng, thực hiện, xem xét và đánh giá.</w:t>
            </w:r>
          </w:p>
        </w:tc>
      </w:tr>
      <w:tr w:rsidR="00240789" w:rsidRPr="00240789" w14:paraId="1A69B043" w14:textId="77777777" w:rsidTr="00240789">
        <w:trPr>
          <w:divId w:val="715736037"/>
        </w:trPr>
        <w:tc>
          <w:tcPr>
            <w:tcW w:w="196" w:type="pct"/>
            <w:tcMar>
              <w:top w:w="15" w:type="dxa"/>
              <w:left w:w="15" w:type="dxa"/>
              <w:bottom w:w="15" w:type="dxa"/>
              <w:right w:w="15" w:type="dxa"/>
            </w:tcMar>
            <w:vAlign w:val="center"/>
          </w:tcPr>
          <w:p w14:paraId="5F629208" w14:textId="77777777" w:rsidR="00240789" w:rsidRPr="00240789" w:rsidRDefault="00240789" w:rsidP="00146DE0">
            <w:pPr>
              <w:jc w:val="center"/>
              <w:rPr>
                <w:color w:val="000000"/>
                <w:sz w:val="26"/>
                <w:szCs w:val="26"/>
              </w:rPr>
            </w:pPr>
            <w:r w:rsidRPr="00240789">
              <w:rPr>
                <w:color w:val="000000"/>
                <w:sz w:val="26"/>
                <w:szCs w:val="26"/>
              </w:rPr>
              <w:t>65</w:t>
            </w:r>
          </w:p>
        </w:tc>
        <w:tc>
          <w:tcPr>
            <w:tcW w:w="783" w:type="pct"/>
            <w:tcMar>
              <w:top w:w="15" w:type="dxa"/>
              <w:left w:w="15" w:type="dxa"/>
              <w:bottom w:w="15" w:type="dxa"/>
              <w:right w:w="15" w:type="dxa"/>
            </w:tcMar>
            <w:vAlign w:val="center"/>
          </w:tcPr>
          <w:p w14:paraId="638917CB" w14:textId="77777777" w:rsidR="00240789" w:rsidRPr="00240789" w:rsidRDefault="00240789" w:rsidP="00146DE0">
            <w:pPr>
              <w:jc w:val="center"/>
              <w:rPr>
                <w:color w:val="000000"/>
                <w:sz w:val="26"/>
                <w:szCs w:val="26"/>
              </w:rPr>
            </w:pPr>
            <w:r w:rsidRPr="00240789">
              <w:rPr>
                <w:color w:val="000000"/>
                <w:sz w:val="26"/>
                <w:szCs w:val="26"/>
              </w:rPr>
              <w:t>G/SPS/N/USA/3242</w:t>
            </w:r>
          </w:p>
        </w:tc>
        <w:tc>
          <w:tcPr>
            <w:tcW w:w="540" w:type="pct"/>
            <w:tcMar>
              <w:top w:w="15" w:type="dxa"/>
              <w:left w:w="15" w:type="dxa"/>
              <w:bottom w:w="15" w:type="dxa"/>
              <w:right w:w="15" w:type="dxa"/>
            </w:tcMar>
            <w:vAlign w:val="center"/>
          </w:tcPr>
          <w:p w14:paraId="1D62AD40"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6D9D364E"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339482B"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spinetoram; Quy tắc cuối cùng</w:t>
            </w:r>
          </w:p>
        </w:tc>
        <w:tc>
          <w:tcPr>
            <w:tcW w:w="1914" w:type="pct"/>
          </w:tcPr>
          <w:p w14:paraId="079280F3"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spinetoram</w:t>
            </w:r>
            <w:r w:rsidRPr="00240789">
              <w:rPr>
                <w:color w:val="000000"/>
                <w:sz w:val="26"/>
                <w:szCs w:val="26"/>
              </w:rPr>
              <w:t xml:space="preserve"> trong hoặc trên nhiều loại hàng hóa.</w:t>
            </w:r>
          </w:p>
        </w:tc>
      </w:tr>
      <w:tr w:rsidR="00240789" w:rsidRPr="00240789" w14:paraId="51E8853E" w14:textId="77777777" w:rsidTr="00240789">
        <w:trPr>
          <w:divId w:val="715736037"/>
        </w:trPr>
        <w:tc>
          <w:tcPr>
            <w:tcW w:w="196" w:type="pct"/>
            <w:tcMar>
              <w:top w:w="15" w:type="dxa"/>
              <w:left w:w="15" w:type="dxa"/>
              <w:bottom w:w="15" w:type="dxa"/>
              <w:right w:w="15" w:type="dxa"/>
            </w:tcMar>
            <w:vAlign w:val="center"/>
          </w:tcPr>
          <w:p w14:paraId="639BC6D7" w14:textId="77777777" w:rsidR="00240789" w:rsidRPr="00240789" w:rsidRDefault="00240789" w:rsidP="00146DE0">
            <w:pPr>
              <w:jc w:val="center"/>
              <w:rPr>
                <w:color w:val="000000"/>
                <w:sz w:val="26"/>
                <w:szCs w:val="26"/>
              </w:rPr>
            </w:pPr>
            <w:r w:rsidRPr="00240789">
              <w:rPr>
                <w:color w:val="000000"/>
                <w:sz w:val="26"/>
                <w:szCs w:val="26"/>
              </w:rPr>
              <w:t>66</w:t>
            </w:r>
          </w:p>
        </w:tc>
        <w:tc>
          <w:tcPr>
            <w:tcW w:w="783" w:type="pct"/>
            <w:tcMar>
              <w:top w:w="15" w:type="dxa"/>
              <w:left w:w="15" w:type="dxa"/>
              <w:bottom w:w="15" w:type="dxa"/>
              <w:right w:w="15" w:type="dxa"/>
            </w:tcMar>
            <w:vAlign w:val="center"/>
          </w:tcPr>
          <w:p w14:paraId="6A281167" w14:textId="77777777" w:rsidR="00240789" w:rsidRPr="00240789" w:rsidRDefault="00240789" w:rsidP="00146DE0">
            <w:pPr>
              <w:jc w:val="center"/>
              <w:rPr>
                <w:color w:val="000000"/>
                <w:sz w:val="26"/>
                <w:szCs w:val="26"/>
              </w:rPr>
            </w:pPr>
            <w:r w:rsidRPr="00240789">
              <w:rPr>
                <w:color w:val="000000"/>
                <w:sz w:val="26"/>
                <w:szCs w:val="26"/>
              </w:rPr>
              <w:t>G/SPS/N/USA/3241</w:t>
            </w:r>
          </w:p>
        </w:tc>
        <w:tc>
          <w:tcPr>
            <w:tcW w:w="540" w:type="pct"/>
            <w:tcMar>
              <w:top w:w="15" w:type="dxa"/>
              <w:left w:w="15" w:type="dxa"/>
              <w:bottom w:w="15" w:type="dxa"/>
              <w:right w:w="15" w:type="dxa"/>
            </w:tcMar>
            <w:vAlign w:val="center"/>
          </w:tcPr>
          <w:p w14:paraId="1E307A75"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4D68C68"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75D54A91"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Spinosad; Quy tắc cuối cùng</w:t>
            </w:r>
          </w:p>
        </w:tc>
        <w:tc>
          <w:tcPr>
            <w:tcW w:w="1914" w:type="pct"/>
          </w:tcPr>
          <w:p w14:paraId="129AA63F"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spinosad</w:t>
            </w:r>
            <w:r w:rsidRPr="00240789">
              <w:rPr>
                <w:color w:val="000000"/>
                <w:sz w:val="26"/>
                <w:szCs w:val="26"/>
              </w:rPr>
              <w:t xml:space="preserve"> trong hoặc trên nhiều loại hàng hóa.</w:t>
            </w:r>
          </w:p>
        </w:tc>
      </w:tr>
      <w:tr w:rsidR="00240789" w:rsidRPr="00240789" w14:paraId="443A7AA9" w14:textId="77777777" w:rsidTr="00240789">
        <w:trPr>
          <w:divId w:val="715736037"/>
        </w:trPr>
        <w:tc>
          <w:tcPr>
            <w:tcW w:w="196" w:type="pct"/>
            <w:tcMar>
              <w:top w:w="15" w:type="dxa"/>
              <w:left w:w="15" w:type="dxa"/>
              <w:bottom w:w="15" w:type="dxa"/>
              <w:right w:w="15" w:type="dxa"/>
            </w:tcMar>
            <w:vAlign w:val="center"/>
          </w:tcPr>
          <w:p w14:paraId="604C8ADD" w14:textId="77777777" w:rsidR="00240789" w:rsidRPr="00240789" w:rsidRDefault="00240789" w:rsidP="00146DE0">
            <w:pPr>
              <w:jc w:val="center"/>
              <w:rPr>
                <w:color w:val="000000"/>
                <w:sz w:val="26"/>
                <w:szCs w:val="26"/>
              </w:rPr>
            </w:pPr>
            <w:r w:rsidRPr="00240789">
              <w:rPr>
                <w:color w:val="000000"/>
                <w:sz w:val="26"/>
                <w:szCs w:val="26"/>
              </w:rPr>
              <w:t>67</w:t>
            </w:r>
          </w:p>
        </w:tc>
        <w:tc>
          <w:tcPr>
            <w:tcW w:w="783" w:type="pct"/>
            <w:tcMar>
              <w:top w:w="15" w:type="dxa"/>
              <w:left w:w="15" w:type="dxa"/>
              <w:bottom w:w="15" w:type="dxa"/>
              <w:right w:w="15" w:type="dxa"/>
            </w:tcMar>
            <w:vAlign w:val="center"/>
          </w:tcPr>
          <w:p w14:paraId="73783D56" w14:textId="77777777" w:rsidR="00240789" w:rsidRPr="00240789" w:rsidRDefault="00240789" w:rsidP="00146DE0">
            <w:pPr>
              <w:jc w:val="center"/>
              <w:rPr>
                <w:color w:val="000000"/>
                <w:sz w:val="26"/>
                <w:szCs w:val="26"/>
              </w:rPr>
            </w:pPr>
            <w:r w:rsidRPr="00240789">
              <w:rPr>
                <w:color w:val="000000"/>
                <w:sz w:val="26"/>
                <w:szCs w:val="26"/>
              </w:rPr>
              <w:t>G/SPS/N/USA/3240</w:t>
            </w:r>
          </w:p>
        </w:tc>
        <w:tc>
          <w:tcPr>
            <w:tcW w:w="540" w:type="pct"/>
            <w:tcMar>
              <w:top w:w="15" w:type="dxa"/>
              <w:left w:w="15" w:type="dxa"/>
              <w:bottom w:w="15" w:type="dxa"/>
              <w:right w:w="15" w:type="dxa"/>
            </w:tcMar>
            <w:vAlign w:val="center"/>
          </w:tcPr>
          <w:p w14:paraId="66D61283"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3D91189C"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0269FD88"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Penthiopyrad; Quy tắc cuối cùng</w:t>
            </w:r>
          </w:p>
        </w:tc>
        <w:tc>
          <w:tcPr>
            <w:tcW w:w="1914" w:type="pct"/>
          </w:tcPr>
          <w:p w14:paraId="372FEA40"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đối với </w:t>
            </w:r>
            <w:r w:rsidRPr="00240789">
              <w:rPr>
                <w:iCs/>
                <w:color w:val="000000"/>
                <w:sz w:val="26"/>
                <w:szCs w:val="26"/>
              </w:rPr>
              <w:t>penthiopyrad</w:t>
            </w:r>
            <w:r w:rsidRPr="00240789">
              <w:rPr>
                <w:color w:val="000000"/>
                <w:sz w:val="26"/>
                <w:szCs w:val="26"/>
              </w:rPr>
              <w:t xml:space="preserve"> trong hoặc trên quả hồng.</w:t>
            </w:r>
          </w:p>
        </w:tc>
      </w:tr>
      <w:tr w:rsidR="00240789" w:rsidRPr="00240789" w14:paraId="6DD16B71" w14:textId="77777777" w:rsidTr="00240789">
        <w:trPr>
          <w:divId w:val="715736037"/>
        </w:trPr>
        <w:tc>
          <w:tcPr>
            <w:tcW w:w="196" w:type="pct"/>
            <w:tcMar>
              <w:top w:w="15" w:type="dxa"/>
              <w:left w:w="15" w:type="dxa"/>
              <w:bottom w:w="15" w:type="dxa"/>
              <w:right w:w="15" w:type="dxa"/>
            </w:tcMar>
            <w:vAlign w:val="center"/>
          </w:tcPr>
          <w:p w14:paraId="128074F9" w14:textId="77777777" w:rsidR="00240789" w:rsidRPr="00240789" w:rsidRDefault="00240789" w:rsidP="00146DE0">
            <w:pPr>
              <w:jc w:val="center"/>
              <w:rPr>
                <w:color w:val="000000"/>
                <w:sz w:val="26"/>
                <w:szCs w:val="26"/>
              </w:rPr>
            </w:pPr>
            <w:r w:rsidRPr="00240789">
              <w:rPr>
                <w:color w:val="000000"/>
                <w:sz w:val="26"/>
                <w:szCs w:val="26"/>
              </w:rPr>
              <w:t>68</w:t>
            </w:r>
          </w:p>
        </w:tc>
        <w:tc>
          <w:tcPr>
            <w:tcW w:w="783" w:type="pct"/>
            <w:tcMar>
              <w:top w:w="15" w:type="dxa"/>
              <w:left w:w="15" w:type="dxa"/>
              <w:bottom w:w="15" w:type="dxa"/>
              <w:right w:w="15" w:type="dxa"/>
            </w:tcMar>
            <w:vAlign w:val="center"/>
          </w:tcPr>
          <w:p w14:paraId="6514242F" w14:textId="77777777" w:rsidR="00240789" w:rsidRPr="00240789" w:rsidRDefault="00240789" w:rsidP="00146DE0">
            <w:pPr>
              <w:jc w:val="center"/>
              <w:rPr>
                <w:color w:val="000000"/>
                <w:sz w:val="26"/>
                <w:szCs w:val="26"/>
              </w:rPr>
            </w:pPr>
            <w:r w:rsidRPr="00240789">
              <w:rPr>
                <w:color w:val="000000"/>
                <w:sz w:val="26"/>
                <w:szCs w:val="26"/>
              </w:rPr>
              <w:t>G/SPS/N/USA/3239</w:t>
            </w:r>
          </w:p>
        </w:tc>
        <w:tc>
          <w:tcPr>
            <w:tcW w:w="540" w:type="pct"/>
            <w:tcMar>
              <w:top w:w="15" w:type="dxa"/>
              <w:left w:w="15" w:type="dxa"/>
              <w:bottom w:w="15" w:type="dxa"/>
              <w:right w:w="15" w:type="dxa"/>
            </w:tcMar>
            <w:vAlign w:val="center"/>
          </w:tcPr>
          <w:p w14:paraId="50BD13F6"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00B3ABFF"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07DA1122" w14:textId="77777777" w:rsidR="00240789" w:rsidRPr="00240789" w:rsidRDefault="00240789" w:rsidP="00146DE0">
            <w:pPr>
              <w:jc w:val="both"/>
              <w:rPr>
                <w:color w:val="000000"/>
                <w:sz w:val="26"/>
                <w:szCs w:val="26"/>
              </w:rPr>
            </w:pPr>
            <w:r w:rsidRPr="00240789">
              <w:rPr>
                <w:color w:val="000000"/>
                <w:sz w:val="26"/>
                <w:szCs w:val="26"/>
              </w:rPr>
              <w:t xml:space="preserve">Giới hạn dư lượng tối đa thuốc trừ sâu MCPA; Quy tắc cuối cùng </w:t>
            </w:r>
          </w:p>
        </w:tc>
        <w:tc>
          <w:tcPr>
            <w:tcW w:w="1914" w:type="pct"/>
          </w:tcPr>
          <w:p w14:paraId="53D0015F" w14:textId="77777777" w:rsidR="00240789" w:rsidRPr="00240789" w:rsidRDefault="00240789" w:rsidP="00146DE0">
            <w:pPr>
              <w:jc w:val="both"/>
              <w:rPr>
                <w:color w:val="000000"/>
                <w:sz w:val="26"/>
                <w:szCs w:val="26"/>
              </w:rPr>
            </w:pPr>
            <w:r w:rsidRPr="00240789">
              <w:rPr>
                <w:color w:val="000000"/>
                <w:sz w:val="26"/>
                <w:szCs w:val="26"/>
              </w:rPr>
              <w:t>Quy định này thiết lập các giới hạn dư lượng tối đa đối với MCPA trong hoặc trên chè, ngũ cốc, cỏ khô và rơm.</w:t>
            </w:r>
          </w:p>
        </w:tc>
      </w:tr>
      <w:tr w:rsidR="00240789" w:rsidRPr="00240789" w14:paraId="3EBB3634" w14:textId="77777777" w:rsidTr="00240789">
        <w:trPr>
          <w:divId w:val="715736037"/>
        </w:trPr>
        <w:tc>
          <w:tcPr>
            <w:tcW w:w="196" w:type="pct"/>
            <w:tcMar>
              <w:top w:w="15" w:type="dxa"/>
              <w:left w:w="15" w:type="dxa"/>
              <w:bottom w:w="15" w:type="dxa"/>
              <w:right w:w="15" w:type="dxa"/>
            </w:tcMar>
            <w:vAlign w:val="center"/>
          </w:tcPr>
          <w:p w14:paraId="1613D2FA" w14:textId="77777777" w:rsidR="00240789" w:rsidRPr="00240789" w:rsidRDefault="00240789" w:rsidP="00146DE0">
            <w:pPr>
              <w:jc w:val="center"/>
              <w:rPr>
                <w:color w:val="000000"/>
                <w:sz w:val="26"/>
                <w:szCs w:val="26"/>
              </w:rPr>
            </w:pPr>
            <w:r w:rsidRPr="00240789">
              <w:rPr>
                <w:color w:val="000000"/>
                <w:sz w:val="26"/>
                <w:szCs w:val="26"/>
              </w:rPr>
              <w:t>69</w:t>
            </w:r>
          </w:p>
        </w:tc>
        <w:tc>
          <w:tcPr>
            <w:tcW w:w="783" w:type="pct"/>
            <w:tcMar>
              <w:top w:w="15" w:type="dxa"/>
              <w:left w:w="15" w:type="dxa"/>
              <w:bottom w:w="15" w:type="dxa"/>
              <w:right w:w="15" w:type="dxa"/>
            </w:tcMar>
            <w:vAlign w:val="center"/>
          </w:tcPr>
          <w:p w14:paraId="11917D4A" w14:textId="77777777" w:rsidR="00240789" w:rsidRPr="00240789" w:rsidRDefault="00240789" w:rsidP="00146DE0">
            <w:pPr>
              <w:jc w:val="center"/>
              <w:rPr>
                <w:color w:val="000000"/>
                <w:sz w:val="26"/>
                <w:szCs w:val="26"/>
              </w:rPr>
            </w:pPr>
            <w:r w:rsidRPr="00240789">
              <w:rPr>
                <w:color w:val="000000"/>
                <w:sz w:val="26"/>
                <w:szCs w:val="26"/>
              </w:rPr>
              <w:t>G/SPS/N/NZL/649</w:t>
            </w:r>
          </w:p>
        </w:tc>
        <w:tc>
          <w:tcPr>
            <w:tcW w:w="540" w:type="pct"/>
            <w:tcMar>
              <w:top w:w="15" w:type="dxa"/>
              <w:left w:w="15" w:type="dxa"/>
              <w:bottom w:w="15" w:type="dxa"/>
              <w:right w:w="15" w:type="dxa"/>
            </w:tcMar>
            <w:vAlign w:val="center"/>
          </w:tcPr>
          <w:p w14:paraId="158049C4"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759A9B6C"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749796B" w14:textId="77777777" w:rsidR="00240789" w:rsidRPr="00240789" w:rsidRDefault="00240789" w:rsidP="00146DE0">
            <w:pPr>
              <w:jc w:val="both"/>
              <w:rPr>
                <w:color w:val="000000"/>
                <w:sz w:val="26"/>
                <w:szCs w:val="26"/>
              </w:rPr>
            </w:pPr>
            <w:r w:rsidRPr="00240789">
              <w:rPr>
                <w:color w:val="000000"/>
                <w:sz w:val="26"/>
                <w:szCs w:val="26"/>
              </w:rPr>
              <w:t>Dự thảo sửa đổi đối với tiêu chuẩn sức khỏe nhập khẩu: Hạt giống để gieo trồng (155.02.05).</w:t>
            </w:r>
          </w:p>
        </w:tc>
        <w:tc>
          <w:tcPr>
            <w:tcW w:w="1914" w:type="pct"/>
          </w:tcPr>
          <w:p w14:paraId="68C3C906" w14:textId="77777777" w:rsidR="00240789" w:rsidRPr="00240789" w:rsidRDefault="00240789" w:rsidP="00146DE0">
            <w:pPr>
              <w:jc w:val="both"/>
              <w:rPr>
                <w:color w:val="000000"/>
                <w:sz w:val="26"/>
                <w:szCs w:val="26"/>
              </w:rPr>
            </w:pPr>
            <w:r w:rsidRPr="00240789">
              <w:rPr>
                <w:color w:val="000000"/>
                <w:sz w:val="26"/>
                <w:szCs w:val="26"/>
              </w:rPr>
              <w:t xml:space="preserve">Việc bổ sung các yêu cầu nhập khẩu đề xuất đối với hạt giống </w:t>
            </w:r>
            <w:r w:rsidRPr="00240789">
              <w:rPr>
                <w:i/>
                <w:iCs/>
                <w:color w:val="000000"/>
                <w:sz w:val="26"/>
                <w:szCs w:val="26"/>
              </w:rPr>
              <w:t>Cucumis melo</w:t>
            </w:r>
            <w:r w:rsidRPr="00240789">
              <w:rPr>
                <w:color w:val="000000"/>
                <w:sz w:val="26"/>
                <w:szCs w:val="26"/>
              </w:rPr>
              <w:t xml:space="preserve"> (dưa lưới), </w:t>
            </w:r>
            <w:r w:rsidRPr="00240789">
              <w:rPr>
                <w:i/>
                <w:iCs/>
                <w:color w:val="000000"/>
                <w:sz w:val="26"/>
                <w:szCs w:val="26"/>
              </w:rPr>
              <w:t xml:space="preserve">Cucumis sativus </w:t>
            </w:r>
            <w:r w:rsidRPr="00240789">
              <w:rPr>
                <w:color w:val="000000"/>
                <w:sz w:val="26"/>
                <w:szCs w:val="26"/>
              </w:rPr>
              <w:t xml:space="preserve">(dưa chuột) và </w:t>
            </w:r>
            <w:r w:rsidRPr="00240789">
              <w:rPr>
                <w:i/>
                <w:iCs/>
                <w:color w:val="000000"/>
                <w:sz w:val="26"/>
                <w:szCs w:val="26"/>
              </w:rPr>
              <w:t>Citrullus lanatus</w:t>
            </w:r>
            <w:r w:rsidRPr="00240789">
              <w:rPr>
                <w:color w:val="000000"/>
                <w:sz w:val="26"/>
                <w:szCs w:val="26"/>
              </w:rPr>
              <w:t xml:space="preserve"> (dưa hấu) để gieo hạt nhập khẩu vào Niu-Di-Lân.</w:t>
            </w:r>
          </w:p>
          <w:p w14:paraId="3A03CC23" w14:textId="77777777" w:rsidR="00240789" w:rsidRPr="00240789" w:rsidRDefault="00240789" w:rsidP="00146DE0">
            <w:pPr>
              <w:jc w:val="both"/>
              <w:rPr>
                <w:color w:val="000000"/>
                <w:sz w:val="26"/>
                <w:szCs w:val="26"/>
              </w:rPr>
            </w:pPr>
            <w:r w:rsidRPr="00240789">
              <w:rPr>
                <w:color w:val="000000"/>
                <w:sz w:val="26"/>
                <w:szCs w:val="26"/>
              </w:rPr>
              <w:t>Mục đích của các yêu cầu mới là quản lý nguy cơ nhiễm virus đốm hoại tử trên các vật chủ đã biết.</w:t>
            </w:r>
          </w:p>
        </w:tc>
      </w:tr>
      <w:tr w:rsidR="00240789" w:rsidRPr="00240789" w14:paraId="516955E6" w14:textId="77777777" w:rsidTr="00240789">
        <w:trPr>
          <w:divId w:val="715736037"/>
        </w:trPr>
        <w:tc>
          <w:tcPr>
            <w:tcW w:w="196" w:type="pct"/>
            <w:tcMar>
              <w:top w:w="15" w:type="dxa"/>
              <w:left w:w="15" w:type="dxa"/>
              <w:bottom w:w="15" w:type="dxa"/>
              <w:right w:w="15" w:type="dxa"/>
            </w:tcMar>
            <w:vAlign w:val="center"/>
          </w:tcPr>
          <w:p w14:paraId="2F1B3A6A" w14:textId="77777777" w:rsidR="00240789" w:rsidRPr="00240789" w:rsidRDefault="00240789" w:rsidP="00146DE0">
            <w:pPr>
              <w:jc w:val="center"/>
              <w:rPr>
                <w:color w:val="000000"/>
                <w:sz w:val="26"/>
                <w:szCs w:val="26"/>
              </w:rPr>
            </w:pPr>
            <w:r w:rsidRPr="00240789">
              <w:rPr>
                <w:color w:val="000000"/>
                <w:sz w:val="26"/>
                <w:szCs w:val="26"/>
              </w:rPr>
              <w:t>70</w:t>
            </w:r>
          </w:p>
        </w:tc>
        <w:tc>
          <w:tcPr>
            <w:tcW w:w="783" w:type="pct"/>
            <w:tcMar>
              <w:top w:w="15" w:type="dxa"/>
              <w:left w:w="15" w:type="dxa"/>
              <w:bottom w:w="15" w:type="dxa"/>
              <w:right w:w="15" w:type="dxa"/>
            </w:tcMar>
            <w:vAlign w:val="center"/>
          </w:tcPr>
          <w:p w14:paraId="429CBFF6" w14:textId="77777777" w:rsidR="00240789" w:rsidRPr="00240789" w:rsidRDefault="00240789" w:rsidP="00146DE0">
            <w:pPr>
              <w:jc w:val="center"/>
              <w:rPr>
                <w:color w:val="000000"/>
                <w:sz w:val="26"/>
                <w:szCs w:val="26"/>
              </w:rPr>
            </w:pPr>
            <w:r w:rsidRPr="00240789">
              <w:rPr>
                <w:color w:val="000000"/>
                <w:sz w:val="26"/>
                <w:szCs w:val="26"/>
              </w:rPr>
              <w:t>G/SPS/N/NZL/648</w:t>
            </w:r>
          </w:p>
        </w:tc>
        <w:tc>
          <w:tcPr>
            <w:tcW w:w="540" w:type="pct"/>
            <w:tcMar>
              <w:top w:w="15" w:type="dxa"/>
              <w:left w:w="15" w:type="dxa"/>
              <w:bottom w:w="15" w:type="dxa"/>
              <w:right w:w="15" w:type="dxa"/>
            </w:tcMar>
            <w:vAlign w:val="center"/>
          </w:tcPr>
          <w:p w14:paraId="127D16D6" w14:textId="77777777" w:rsidR="00240789" w:rsidRPr="00240789" w:rsidRDefault="00240789" w:rsidP="00146DE0">
            <w:pPr>
              <w:jc w:val="center"/>
              <w:rPr>
                <w:color w:val="000000"/>
                <w:sz w:val="26"/>
                <w:szCs w:val="26"/>
              </w:rPr>
            </w:pPr>
            <w:r w:rsidRPr="00240789">
              <w:rPr>
                <w:color w:val="000000"/>
                <w:sz w:val="26"/>
                <w:szCs w:val="26"/>
              </w:rPr>
              <w:t>Niu-Di-Lân</w:t>
            </w:r>
          </w:p>
        </w:tc>
        <w:tc>
          <w:tcPr>
            <w:tcW w:w="432" w:type="pct"/>
            <w:tcMar>
              <w:top w:w="15" w:type="dxa"/>
              <w:left w:w="15" w:type="dxa"/>
              <w:bottom w:w="15" w:type="dxa"/>
              <w:right w:w="15" w:type="dxa"/>
            </w:tcMar>
            <w:vAlign w:val="center"/>
          </w:tcPr>
          <w:p w14:paraId="63E1DABE"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6A91A468" w14:textId="77777777" w:rsidR="00240789" w:rsidRPr="00240789" w:rsidRDefault="00240789" w:rsidP="00146DE0">
            <w:pPr>
              <w:jc w:val="both"/>
              <w:rPr>
                <w:color w:val="000000"/>
                <w:sz w:val="26"/>
                <w:szCs w:val="26"/>
              </w:rPr>
            </w:pPr>
            <w:r w:rsidRPr="00240789">
              <w:rPr>
                <w:color w:val="000000"/>
                <w:sz w:val="26"/>
                <w:szCs w:val="26"/>
              </w:rPr>
              <w:t>Dự thảo sửa đổi đối với tiêu chuẩn sức khỏe nhập khẩu: Hạt giống để gieo trồng (155.02.05).</w:t>
            </w:r>
          </w:p>
        </w:tc>
        <w:tc>
          <w:tcPr>
            <w:tcW w:w="1914" w:type="pct"/>
          </w:tcPr>
          <w:p w14:paraId="705D0D82" w14:textId="77777777" w:rsidR="00240789" w:rsidRPr="00240789" w:rsidRDefault="00240789" w:rsidP="00146DE0">
            <w:pPr>
              <w:jc w:val="both"/>
              <w:rPr>
                <w:color w:val="000000"/>
                <w:sz w:val="26"/>
                <w:szCs w:val="26"/>
              </w:rPr>
            </w:pPr>
            <w:r w:rsidRPr="00240789">
              <w:rPr>
                <w:color w:val="000000"/>
                <w:sz w:val="26"/>
                <w:szCs w:val="26"/>
              </w:rPr>
              <w:t>Đề xuất sửa đổi đối với tiêu chuẩn sức khỏe nhập khẩu: Hạt giống để gieo (155.02.05) bao gồm:</w:t>
            </w:r>
          </w:p>
          <w:p w14:paraId="3CDC2B5D" w14:textId="77777777" w:rsidR="00240789" w:rsidRPr="00240789" w:rsidRDefault="00240789" w:rsidP="00146DE0">
            <w:pPr>
              <w:jc w:val="both"/>
              <w:rPr>
                <w:color w:val="000000"/>
                <w:sz w:val="26"/>
                <w:szCs w:val="26"/>
              </w:rPr>
            </w:pPr>
            <w:r w:rsidRPr="00240789">
              <w:rPr>
                <w:color w:val="000000"/>
                <w:sz w:val="26"/>
                <w:szCs w:val="26"/>
              </w:rPr>
              <w:t xml:space="preserve">- Loại bỏ ELISA như một phương pháp thử nghiệm đối với vi rút hại quả cà chua nâu trên hạt </w:t>
            </w:r>
            <w:r w:rsidRPr="00240789">
              <w:rPr>
                <w:i/>
                <w:iCs/>
                <w:color w:val="000000"/>
                <w:sz w:val="26"/>
                <w:szCs w:val="26"/>
              </w:rPr>
              <w:lastRenderedPageBreak/>
              <w:t xml:space="preserve">Capsicum </w:t>
            </w:r>
            <w:r w:rsidRPr="00240789">
              <w:rPr>
                <w:color w:val="000000"/>
                <w:sz w:val="26"/>
                <w:szCs w:val="26"/>
              </w:rPr>
              <w:t xml:space="preserve">và </w:t>
            </w:r>
            <w:r w:rsidRPr="00240789">
              <w:rPr>
                <w:i/>
                <w:iCs/>
                <w:color w:val="000000"/>
                <w:sz w:val="26"/>
                <w:szCs w:val="26"/>
              </w:rPr>
              <w:t>Solanum lycopersicum</w:t>
            </w:r>
            <w:r w:rsidRPr="00240789">
              <w:rPr>
                <w:color w:val="000000"/>
                <w:sz w:val="26"/>
                <w:szCs w:val="26"/>
              </w:rPr>
              <w:t xml:space="preserve"> để gieo từ tất cả các nước;</w:t>
            </w:r>
          </w:p>
          <w:p w14:paraId="6578616E"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Hemp streak</w:t>
            </w:r>
            <w:r w:rsidRPr="00240789">
              <w:rPr>
                <w:color w:val="000000"/>
                <w:sz w:val="26"/>
                <w:szCs w:val="26"/>
              </w:rPr>
              <w:t xml:space="preserve"> và vi rút </w:t>
            </w:r>
            <w:r w:rsidRPr="00240789">
              <w:rPr>
                <w:i/>
                <w:iCs/>
                <w:color w:val="000000"/>
                <w:sz w:val="26"/>
                <w:szCs w:val="26"/>
              </w:rPr>
              <w:t xml:space="preserve">Hemp mosaic </w:t>
            </w:r>
            <w:r w:rsidRPr="00240789">
              <w:rPr>
                <w:color w:val="000000"/>
                <w:sz w:val="26"/>
                <w:szCs w:val="26"/>
              </w:rPr>
              <w:t>khỏi danh sách dịch hại đối với gai dầu, và loại bỏ các biện pháp đối với các loài gây hại này trên hạt giống gai dầu để gieo từ tất cả các nước;</w:t>
            </w:r>
          </w:p>
          <w:p w14:paraId="563EA036" w14:textId="77777777" w:rsidR="00240789" w:rsidRPr="00240789" w:rsidRDefault="00240789" w:rsidP="00146DE0">
            <w:pPr>
              <w:jc w:val="both"/>
              <w:rPr>
                <w:color w:val="000000"/>
                <w:sz w:val="26"/>
                <w:szCs w:val="26"/>
              </w:rPr>
            </w:pPr>
            <w:r w:rsidRPr="00240789">
              <w:rPr>
                <w:color w:val="000000"/>
                <w:sz w:val="26"/>
                <w:szCs w:val="26"/>
              </w:rPr>
              <w:t xml:space="preserve">- Loại bỏ virus </w:t>
            </w:r>
            <w:r w:rsidRPr="00240789">
              <w:rPr>
                <w:i/>
                <w:iCs/>
                <w:color w:val="000000"/>
                <w:sz w:val="26"/>
                <w:szCs w:val="26"/>
              </w:rPr>
              <w:t>Artichoke yellow ringspot</w:t>
            </w:r>
            <w:r w:rsidRPr="00240789">
              <w:rPr>
                <w:color w:val="000000"/>
                <w:sz w:val="26"/>
                <w:szCs w:val="26"/>
              </w:rPr>
              <w:t xml:space="preserve"> ra khỏi danh sách dịch hại đối với Đậu cô ve, đồng thời loại bỏ các biện pháp đối với loài gây hại này trên hạt giống đậu cô ve để gieo từ tất cả các nước;</w:t>
            </w:r>
          </w:p>
          <w:p w14:paraId="3B951CFF"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Pea enation mosaic</w:t>
            </w:r>
            <w:r w:rsidRPr="00240789">
              <w:rPr>
                <w:color w:val="000000"/>
                <w:sz w:val="26"/>
                <w:szCs w:val="26"/>
              </w:rPr>
              <w:t xml:space="preserve"> khỏi danh sách dịch hại đối với đậu Hà Lan và đậu răng ngựa, và loại bỏ các biện pháp đối với dịch hại này trên hạt giống đậu Hà Lan và đậu răng ngựa để gieo từ tất cả các nước;</w:t>
            </w:r>
          </w:p>
          <w:p w14:paraId="62863342" w14:textId="77777777" w:rsidR="00240789" w:rsidRPr="00240789" w:rsidRDefault="00240789" w:rsidP="00146DE0">
            <w:pPr>
              <w:jc w:val="both"/>
              <w:rPr>
                <w:color w:val="000000"/>
                <w:sz w:val="26"/>
                <w:szCs w:val="26"/>
              </w:rPr>
            </w:pPr>
            <w:r w:rsidRPr="00240789">
              <w:rPr>
                <w:color w:val="000000"/>
                <w:sz w:val="26"/>
                <w:szCs w:val="26"/>
              </w:rPr>
              <w:t xml:space="preserve">- Loại bỏ vi rút </w:t>
            </w:r>
            <w:r w:rsidRPr="00240789">
              <w:rPr>
                <w:i/>
                <w:iCs/>
                <w:color w:val="000000"/>
                <w:sz w:val="26"/>
                <w:szCs w:val="26"/>
              </w:rPr>
              <w:t xml:space="preserve">Peanut stunt </w:t>
            </w:r>
            <w:r w:rsidRPr="00240789">
              <w:rPr>
                <w:color w:val="000000"/>
                <w:sz w:val="26"/>
                <w:szCs w:val="26"/>
              </w:rPr>
              <w:t xml:space="preserve">khỏi danh sách dịch hại cho đậu cô ve và đậu răng ngựa </w:t>
            </w:r>
            <w:r w:rsidRPr="00240789">
              <w:rPr>
                <w:color w:val="000000"/>
                <w:sz w:val="26"/>
                <w:szCs w:val="26"/>
                <w:lang w:val="vi-VN"/>
              </w:rPr>
              <w:t>v</w:t>
            </w:r>
            <w:r w:rsidRPr="00240789">
              <w:rPr>
                <w:color w:val="000000"/>
                <w:sz w:val="26"/>
                <w:szCs w:val="26"/>
              </w:rPr>
              <w:t>à loại bỏ các biện pháp đối với dịch hại này trên hạt giống đậu cô ve và đậu răng ngựa để gieo từ tất cả các nước;</w:t>
            </w:r>
          </w:p>
        </w:tc>
      </w:tr>
      <w:tr w:rsidR="00240789" w:rsidRPr="00240789" w14:paraId="3E41E18D" w14:textId="77777777" w:rsidTr="00240789">
        <w:trPr>
          <w:divId w:val="715736037"/>
        </w:trPr>
        <w:tc>
          <w:tcPr>
            <w:tcW w:w="196" w:type="pct"/>
            <w:tcMar>
              <w:top w:w="15" w:type="dxa"/>
              <w:left w:w="15" w:type="dxa"/>
              <w:bottom w:w="15" w:type="dxa"/>
              <w:right w:w="15" w:type="dxa"/>
            </w:tcMar>
            <w:vAlign w:val="center"/>
          </w:tcPr>
          <w:p w14:paraId="51113A1C" w14:textId="77777777" w:rsidR="00240789" w:rsidRPr="00240789" w:rsidRDefault="00240789" w:rsidP="00146DE0">
            <w:pPr>
              <w:jc w:val="center"/>
              <w:rPr>
                <w:color w:val="000000"/>
                <w:sz w:val="26"/>
                <w:szCs w:val="26"/>
              </w:rPr>
            </w:pPr>
            <w:r w:rsidRPr="00240789">
              <w:rPr>
                <w:color w:val="000000"/>
                <w:sz w:val="26"/>
                <w:szCs w:val="26"/>
              </w:rPr>
              <w:lastRenderedPageBreak/>
              <w:t>71</w:t>
            </w:r>
          </w:p>
        </w:tc>
        <w:tc>
          <w:tcPr>
            <w:tcW w:w="783" w:type="pct"/>
            <w:tcMar>
              <w:top w:w="15" w:type="dxa"/>
              <w:left w:w="15" w:type="dxa"/>
              <w:bottom w:w="15" w:type="dxa"/>
              <w:right w:w="15" w:type="dxa"/>
            </w:tcMar>
            <w:vAlign w:val="center"/>
          </w:tcPr>
          <w:p w14:paraId="1CEF310C" w14:textId="77777777" w:rsidR="00240789" w:rsidRPr="00240789" w:rsidRDefault="00240789" w:rsidP="00146DE0">
            <w:pPr>
              <w:jc w:val="center"/>
              <w:rPr>
                <w:color w:val="000000"/>
                <w:sz w:val="26"/>
                <w:szCs w:val="26"/>
              </w:rPr>
            </w:pPr>
            <w:r w:rsidRPr="00240789">
              <w:rPr>
                <w:color w:val="000000"/>
                <w:sz w:val="26"/>
                <w:szCs w:val="26"/>
              </w:rPr>
              <w:t>G/SPS/N/EU/482</w:t>
            </w:r>
          </w:p>
        </w:tc>
        <w:tc>
          <w:tcPr>
            <w:tcW w:w="540" w:type="pct"/>
            <w:tcMar>
              <w:top w:w="15" w:type="dxa"/>
              <w:left w:w="15" w:type="dxa"/>
              <w:bottom w:w="15" w:type="dxa"/>
              <w:right w:w="15" w:type="dxa"/>
            </w:tcMar>
            <w:vAlign w:val="center"/>
          </w:tcPr>
          <w:p w14:paraId="1F3949EA"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73D56474"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5C7BBD29" w14:textId="77777777" w:rsidR="00240789" w:rsidRPr="00240789" w:rsidRDefault="00240789" w:rsidP="00146DE0">
            <w:pPr>
              <w:jc w:val="both"/>
              <w:rPr>
                <w:color w:val="000000"/>
                <w:sz w:val="26"/>
                <w:szCs w:val="26"/>
              </w:rPr>
            </w:pPr>
            <w:r w:rsidRPr="00240789">
              <w:rPr>
                <w:color w:val="000000"/>
                <w:sz w:val="26"/>
                <w:szCs w:val="26"/>
              </w:rPr>
              <w:t>Quy định được ủy quyền của Ủy ban (EU) 2021/630 ngày 16 tháng 2 năm 2021 bổ sung quy định (EU) 2017/625 của Nghị viện và Hội đồng châu Âu liên quan đến một số loại hàng hóa được miễn kiểm soát chính thức tại các chốt kiểm soát biên giới và sửa đổi quyết định của Ủy ban 2007/275/EC</w:t>
            </w:r>
          </w:p>
        </w:tc>
        <w:tc>
          <w:tcPr>
            <w:tcW w:w="1914" w:type="pct"/>
          </w:tcPr>
          <w:p w14:paraId="1214B406" w14:textId="77777777" w:rsidR="00240789" w:rsidRPr="00240789" w:rsidRDefault="00240789" w:rsidP="00146DE0">
            <w:pPr>
              <w:jc w:val="both"/>
              <w:rPr>
                <w:color w:val="000000"/>
                <w:sz w:val="26"/>
                <w:szCs w:val="26"/>
              </w:rPr>
            </w:pPr>
            <w:r w:rsidRPr="00240789">
              <w:rPr>
                <w:color w:val="000000"/>
                <w:sz w:val="26"/>
                <w:szCs w:val="26"/>
              </w:rPr>
              <w:t xml:space="preserve">Mục đích của quy định này là đưa ra các trường hợp và điều kiện mà theo đó một số sản phẩm hỗn hợp ổn định trong hạn sử dụng có rủi ro thấp hơn không chứa thịt đã qua chế biến được miễn kiểm soát chính thức tại các chốt kiểm soát biên giới. Các cơ quan có thẩm quyền của các quốc gia thành viên EU nên thực hiện các biện pháp kiểm soát chính thức đối với các sản phẩm hỗn hợp đó thường xuyên, trên cơ sở rủi ro và với tần suất thích hợp, tại nơi đến, điểm xuất xưởng để lưu thông tự do trong Liên minh, hoặc các kho hàng hoặc cơ sở của nhà điều hành chịu trách nhiệm về </w:t>
            </w:r>
            <w:r w:rsidRPr="00240789">
              <w:rPr>
                <w:color w:val="000000"/>
                <w:sz w:val="26"/>
                <w:szCs w:val="26"/>
              </w:rPr>
              <w:lastRenderedPageBreak/>
              <w:t>lô hàng.</w:t>
            </w:r>
          </w:p>
          <w:p w14:paraId="3F4B13C2" w14:textId="77777777" w:rsidR="00240789" w:rsidRPr="00240789" w:rsidRDefault="00240789" w:rsidP="00146DE0">
            <w:pPr>
              <w:jc w:val="both"/>
              <w:rPr>
                <w:color w:val="000000"/>
                <w:sz w:val="26"/>
                <w:szCs w:val="26"/>
              </w:rPr>
            </w:pPr>
            <w:r w:rsidRPr="00240789">
              <w:rPr>
                <w:color w:val="000000"/>
                <w:sz w:val="26"/>
                <w:szCs w:val="26"/>
              </w:rPr>
              <w:t>Quy định thiết lập một danh sách mới các sản phẩm hỗn hợp có thời hạn sử dụng ổn định không chứa thịt chế biến được miễn kiểm soát chính thức tại các chốt kiểm soát biên giới và đưa ra các quy tắc liên quan đến kiểm soát chính thức đối với các sản phẩm đó.</w:t>
            </w:r>
          </w:p>
        </w:tc>
      </w:tr>
      <w:tr w:rsidR="00240789" w:rsidRPr="00240789" w14:paraId="154AC877" w14:textId="77777777" w:rsidTr="00240789">
        <w:trPr>
          <w:divId w:val="715736037"/>
        </w:trPr>
        <w:tc>
          <w:tcPr>
            <w:tcW w:w="196" w:type="pct"/>
            <w:tcMar>
              <w:top w:w="15" w:type="dxa"/>
              <w:left w:w="15" w:type="dxa"/>
              <w:bottom w:w="15" w:type="dxa"/>
              <w:right w:w="15" w:type="dxa"/>
            </w:tcMar>
            <w:vAlign w:val="center"/>
          </w:tcPr>
          <w:p w14:paraId="0076C388" w14:textId="77777777" w:rsidR="00240789" w:rsidRPr="00240789" w:rsidRDefault="00240789" w:rsidP="00146DE0">
            <w:pPr>
              <w:jc w:val="center"/>
              <w:rPr>
                <w:color w:val="000000"/>
                <w:sz w:val="26"/>
                <w:szCs w:val="26"/>
              </w:rPr>
            </w:pPr>
            <w:r w:rsidRPr="00240789">
              <w:rPr>
                <w:color w:val="000000"/>
                <w:sz w:val="26"/>
                <w:szCs w:val="26"/>
              </w:rPr>
              <w:lastRenderedPageBreak/>
              <w:t>72</w:t>
            </w:r>
          </w:p>
        </w:tc>
        <w:tc>
          <w:tcPr>
            <w:tcW w:w="783" w:type="pct"/>
            <w:tcMar>
              <w:top w:w="15" w:type="dxa"/>
              <w:left w:w="15" w:type="dxa"/>
              <w:bottom w:w="15" w:type="dxa"/>
              <w:right w:w="15" w:type="dxa"/>
            </w:tcMar>
            <w:vAlign w:val="center"/>
          </w:tcPr>
          <w:p w14:paraId="6737DBB2" w14:textId="77777777" w:rsidR="00240789" w:rsidRPr="00240789" w:rsidRDefault="00240789" w:rsidP="00146DE0">
            <w:pPr>
              <w:jc w:val="center"/>
              <w:rPr>
                <w:color w:val="000000"/>
                <w:sz w:val="26"/>
                <w:szCs w:val="26"/>
              </w:rPr>
            </w:pPr>
            <w:r w:rsidRPr="00240789">
              <w:rPr>
                <w:color w:val="000000"/>
                <w:sz w:val="26"/>
                <w:szCs w:val="26"/>
              </w:rPr>
              <w:t>G/SPS/N/BRA/1937</w:t>
            </w:r>
          </w:p>
        </w:tc>
        <w:tc>
          <w:tcPr>
            <w:tcW w:w="540" w:type="pct"/>
            <w:tcMar>
              <w:top w:w="15" w:type="dxa"/>
              <w:left w:w="15" w:type="dxa"/>
              <w:bottom w:w="15" w:type="dxa"/>
              <w:right w:w="15" w:type="dxa"/>
            </w:tcMar>
            <w:vAlign w:val="center"/>
          </w:tcPr>
          <w:p w14:paraId="64F42AB5"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06174E67" w14:textId="77777777" w:rsidR="00240789" w:rsidRPr="00240789" w:rsidRDefault="00240789" w:rsidP="00146DE0">
            <w:pPr>
              <w:jc w:val="center"/>
              <w:rPr>
                <w:color w:val="000000"/>
                <w:sz w:val="26"/>
                <w:szCs w:val="26"/>
              </w:rPr>
            </w:pPr>
            <w:r w:rsidRPr="00240789">
              <w:rPr>
                <w:color w:val="000000"/>
                <w:sz w:val="26"/>
                <w:szCs w:val="26"/>
              </w:rPr>
              <w:t>21/4/2021</w:t>
            </w:r>
          </w:p>
        </w:tc>
        <w:tc>
          <w:tcPr>
            <w:tcW w:w="1135" w:type="pct"/>
            <w:tcMar>
              <w:top w:w="15" w:type="dxa"/>
              <w:left w:w="15" w:type="dxa"/>
              <w:bottom w:w="15" w:type="dxa"/>
              <w:right w:w="15" w:type="dxa"/>
            </w:tcMar>
            <w:vAlign w:val="center"/>
          </w:tcPr>
          <w:p w14:paraId="4727876E" w14:textId="77777777" w:rsidR="00240789" w:rsidRPr="00240789" w:rsidRDefault="00240789" w:rsidP="00146DE0">
            <w:pPr>
              <w:jc w:val="both"/>
              <w:rPr>
                <w:color w:val="000000"/>
                <w:sz w:val="26"/>
                <w:szCs w:val="26"/>
              </w:rPr>
            </w:pPr>
            <w:r w:rsidRPr="00240789">
              <w:rPr>
                <w:color w:val="000000"/>
                <w:sz w:val="26"/>
                <w:szCs w:val="26"/>
              </w:rPr>
              <w:t xml:space="preserve">Hướng dẫn quy phạm số 132 ngày 16 tháng 4 năm 2021, loại trừ </w:t>
            </w:r>
            <w:r w:rsidRPr="00240789">
              <w:rPr>
                <w:i/>
                <w:iCs/>
                <w:color w:val="000000"/>
                <w:sz w:val="26"/>
                <w:szCs w:val="26"/>
              </w:rPr>
              <w:t xml:space="preserve">Setaria </w:t>
            </w:r>
            <w:r w:rsidRPr="00240789">
              <w:rPr>
                <w:i/>
                <w:iCs/>
                <w:color w:val="000000"/>
                <w:sz w:val="26"/>
                <w:szCs w:val="26"/>
                <w:lang w:val="vi-VN"/>
              </w:rPr>
              <w:t>p</w:t>
            </w:r>
            <w:r w:rsidRPr="00240789">
              <w:rPr>
                <w:i/>
                <w:iCs/>
                <w:color w:val="000000"/>
                <w:sz w:val="26"/>
                <w:szCs w:val="26"/>
              </w:rPr>
              <w:t>umila</w:t>
            </w:r>
            <w:r w:rsidRPr="00240789">
              <w:rPr>
                <w:color w:val="000000"/>
                <w:sz w:val="26"/>
                <w:szCs w:val="26"/>
              </w:rPr>
              <w:t xml:space="preserve"> ra khỏi danh sách dịch hại kiểm dịch vắng mặt ở Brasil và các biện pháp khác</w:t>
            </w:r>
          </w:p>
        </w:tc>
        <w:tc>
          <w:tcPr>
            <w:tcW w:w="1914" w:type="pct"/>
          </w:tcPr>
          <w:p w14:paraId="528361C6" w14:textId="77777777" w:rsidR="00240789" w:rsidRPr="00240789" w:rsidRDefault="00240789" w:rsidP="00146DE0">
            <w:pPr>
              <w:jc w:val="both"/>
              <w:rPr>
                <w:color w:val="000000"/>
                <w:sz w:val="26"/>
                <w:szCs w:val="26"/>
              </w:rPr>
            </w:pPr>
            <w:r w:rsidRPr="00240789">
              <w:rPr>
                <w:color w:val="000000"/>
                <w:sz w:val="26"/>
                <w:szCs w:val="26"/>
              </w:rPr>
              <w:t xml:space="preserve">Loại trừ </w:t>
            </w:r>
            <w:r w:rsidRPr="00240789">
              <w:rPr>
                <w:i/>
                <w:iCs/>
                <w:color w:val="000000"/>
                <w:sz w:val="26"/>
                <w:szCs w:val="26"/>
              </w:rPr>
              <w:t>Setaria pumila</w:t>
            </w:r>
            <w:r w:rsidRPr="00240789">
              <w:rPr>
                <w:color w:val="000000"/>
                <w:sz w:val="26"/>
                <w:szCs w:val="26"/>
              </w:rPr>
              <w:t xml:space="preserve"> ra khỏi Danh sách dịch hại kiểm dịch không có ở Brasil và các biện pháp khác.</w:t>
            </w:r>
          </w:p>
        </w:tc>
      </w:tr>
      <w:tr w:rsidR="00240789" w:rsidRPr="00240789" w14:paraId="69F52017" w14:textId="77777777" w:rsidTr="00240789">
        <w:trPr>
          <w:divId w:val="715736037"/>
        </w:trPr>
        <w:tc>
          <w:tcPr>
            <w:tcW w:w="196" w:type="pct"/>
            <w:tcMar>
              <w:top w:w="15" w:type="dxa"/>
              <w:left w:w="15" w:type="dxa"/>
              <w:bottom w:w="15" w:type="dxa"/>
              <w:right w:w="15" w:type="dxa"/>
            </w:tcMar>
            <w:vAlign w:val="center"/>
          </w:tcPr>
          <w:p w14:paraId="70F94768" w14:textId="77777777" w:rsidR="00240789" w:rsidRPr="00240789" w:rsidRDefault="00240789" w:rsidP="00146DE0">
            <w:pPr>
              <w:jc w:val="center"/>
              <w:rPr>
                <w:color w:val="000000"/>
                <w:sz w:val="26"/>
                <w:szCs w:val="26"/>
              </w:rPr>
            </w:pPr>
            <w:r w:rsidRPr="00240789">
              <w:rPr>
                <w:color w:val="000000"/>
                <w:sz w:val="26"/>
                <w:szCs w:val="26"/>
              </w:rPr>
              <w:t>73</w:t>
            </w:r>
          </w:p>
        </w:tc>
        <w:tc>
          <w:tcPr>
            <w:tcW w:w="783" w:type="pct"/>
            <w:tcMar>
              <w:top w:w="15" w:type="dxa"/>
              <w:left w:w="15" w:type="dxa"/>
              <w:bottom w:w="15" w:type="dxa"/>
              <w:right w:w="15" w:type="dxa"/>
            </w:tcMar>
            <w:vAlign w:val="center"/>
          </w:tcPr>
          <w:p w14:paraId="26355A3E" w14:textId="77777777" w:rsidR="00240789" w:rsidRPr="00240789" w:rsidRDefault="00240789" w:rsidP="00146DE0">
            <w:pPr>
              <w:jc w:val="center"/>
              <w:rPr>
                <w:color w:val="000000"/>
                <w:sz w:val="26"/>
                <w:szCs w:val="26"/>
              </w:rPr>
            </w:pPr>
            <w:r w:rsidRPr="00240789">
              <w:rPr>
                <w:color w:val="000000"/>
                <w:sz w:val="26"/>
                <w:szCs w:val="26"/>
              </w:rPr>
              <w:t>G/SPS/N/USA/3244</w:t>
            </w:r>
          </w:p>
        </w:tc>
        <w:tc>
          <w:tcPr>
            <w:tcW w:w="540" w:type="pct"/>
            <w:tcMar>
              <w:top w:w="15" w:type="dxa"/>
              <w:left w:w="15" w:type="dxa"/>
              <w:bottom w:w="15" w:type="dxa"/>
              <w:right w:w="15" w:type="dxa"/>
            </w:tcMar>
            <w:vAlign w:val="center"/>
          </w:tcPr>
          <w:p w14:paraId="67D3C0EE"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419D6472"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4E23382A" w14:textId="77777777" w:rsidR="00240789" w:rsidRPr="00240789" w:rsidRDefault="00240789" w:rsidP="00146DE0">
            <w:pPr>
              <w:jc w:val="both"/>
              <w:rPr>
                <w:color w:val="000000"/>
                <w:sz w:val="26"/>
                <w:szCs w:val="26"/>
              </w:rPr>
            </w:pPr>
            <w:r w:rsidRPr="00240789">
              <w:rPr>
                <w:color w:val="000000"/>
                <w:sz w:val="26"/>
                <w:szCs w:val="26"/>
              </w:rPr>
              <w:t>Kiến nghị kiểm tra thuốc bảo vệ thực vật về tồn dư của hóa chất thuốc trừ sâu trong hoặc trên các loại hàng hóa khác nhau. Thông báo về việc nộp đơn yêu cầu và đề nghị góp ý.</w:t>
            </w:r>
          </w:p>
        </w:tc>
        <w:tc>
          <w:tcPr>
            <w:tcW w:w="1914" w:type="pct"/>
          </w:tcPr>
          <w:p w14:paraId="382E796D" w14:textId="77777777" w:rsidR="00240789" w:rsidRPr="00240789" w:rsidRDefault="00240789" w:rsidP="00146DE0">
            <w:pPr>
              <w:jc w:val="both"/>
              <w:rPr>
                <w:color w:val="000000"/>
                <w:sz w:val="26"/>
                <w:szCs w:val="26"/>
              </w:rPr>
            </w:pPr>
            <w:r w:rsidRPr="00240789">
              <w:rPr>
                <w:color w:val="000000"/>
                <w:sz w:val="26"/>
                <w:szCs w:val="26"/>
              </w:rPr>
              <w:t>Cơ quan Bảo vệ Môi trường Hoa Kỳ đã nhận được một số hồ sơ kiến nghị về yêu cầu thiết lập giới hạn tối đa thuốc bảo vệ thực vật  hoặc sửa đổi các quy định về dư lượng hóa chất bảo vệ thực vật trong hoặc trên các mặt hàng khác nhau.</w:t>
            </w:r>
          </w:p>
        </w:tc>
      </w:tr>
      <w:tr w:rsidR="00240789" w:rsidRPr="00240789" w14:paraId="3AEB3834" w14:textId="77777777" w:rsidTr="00240789">
        <w:trPr>
          <w:divId w:val="715736037"/>
        </w:trPr>
        <w:tc>
          <w:tcPr>
            <w:tcW w:w="196" w:type="pct"/>
            <w:tcMar>
              <w:top w:w="15" w:type="dxa"/>
              <w:left w:w="15" w:type="dxa"/>
              <w:bottom w:w="15" w:type="dxa"/>
              <w:right w:w="15" w:type="dxa"/>
            </w:tcMar>
            <w:vAlign w:val="center"/>
          </w:tcPr>
          <w:p w14:paraId="7BDCF5DB" w14:textId="77777777" w:rsidR="00240789" w:rsidRPr="00240789" w:rsidRDefault="00240789" w:rsidP="00146DE0">
            <w:pPr>
              <w:jc w:val="center"/>
              <w:rPr>
                <w:color w:val="000000"/>
                <w:sz w:val="26"/>
                <w:szCs w:val="26"/>
              </w:rPr>
            </w:pPr>
            <w:r w:rsidRPr="00240789">
              <w:rPr>
                <w:color w:val="000000"/>
                <w:sz w:val="26"/>
                <w:szCs w:val="26"/>
              </w:rPr>
              <w:t>74</w:t>
            </w:r>
          </w:p>
        </w:tc>
        <w:tc>
          <w:tcPr>
            <w:tcW w:w="783" w:type="pct"/>
            <w:tcMar>
              <w:top w:w="15" w:type="dxa"/>
              <w:left w:w="15" w:type="dxa"/>
              <w:bottom w:w="15" w:type="dxa"/>
              <w:right w:w="15" w:type="dxa"/>
            </w:tcMar>
            <w:vAlign w:val="center"/>
          </w:tcPr>
          <w:p w14:paraId="66D0DB27" w14:textId="77777777" w:rsidR="00240789" w:rsidRPr="00240789" w:rsidRDefault="00240789" w:rsidP="00146DE0">
            <w:pPr>
              <w:jc w:val="center"/>
              <w:rPr>
                <w:color w:val="000000"/>
                <w:sz w:val="26"/>
                <w:szCs w:val="26"/>
              </w:rPr>
            </w:pPr>
            <w:r w:rsidRPr="00240789">
              <w:rPr>
                <w:color w:val="000000"/>
                <w:sz w:val="26"/>
                <w:szCs w:val="26"/>
              </w:rPr>
              <w:t>G/SPS/N/USA/3243</w:t>
            </w:r>
          </w:p>
        </w:tc>
        <w:tc>
          <w:tcPr>
            <w:tcW w:w="540" w:type="pct"/>
            <w:tcMar>
              <w:top w:w="15" w:type="dxa"/>
              <w:left w:w="15" w:type="dxa"/>
              <w:bottom w:w="15" w:type="dxa"/>
              <w:right w:w="15" w:type="dxa"/>
            </w:tcMar>
            <w:vAlign w:val="center"/>
          </w:tcPr>
          <w:p w14:paraId="75744619" w14:textId="77777777" w:rsidR="00240789" w:rsidRPr="00240789" w:rsidRDefault="00240789" w:rsidP="00146DE0">
            <w:pPr>
              <w:jc w:val="center"/>
              <w:rPr>
                <w:color w:val="000000"/>
                <w:sz w:val="26"/>
                <w:szCs w:val="26"/>
              </w:rPr>
            </w:pPr>
            <w:r w:rsidRPr="00240789">
              <w:rPr>
                <w:color w:val="000000"/>
                <w:sz w:val="26"/>
                <w:szCs w:val="26"/>
              </w:rPr>
              <w:t>Hoa Kỳ</w:t>
            </w:r>
          </w:p>
        </w:tc>
        <w:tc>
          <w:tcPr>
            <w:tcW w:w="432" w:type="pct"/>
            <w:tcMar>
              <w:top w:w="15" w:type="dxa"/>
              <w:left w:w="15" w:type="dxa"/>
              <w:bottom w:w="15" w:type="dxa"/>
              <w:right w:w="15" w:type="dxa"/>
            </w:tcMar>
            <w:vAlign w:val="center"/>
          </w:tcPr>
          <w:p w14:paraId="08B2329C"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374C3229" w14:textId="77777777" w:rsidR="00240789" w:rsidRPr="00240789" w:rsidRDefault="00240789" w:rsidP="00146DE0">
            <w:pPr>
              <w:jc w:val="both"/>
              <w:rPr>
                <w:color w:val="000000"/>
                <w:sz w:val="26"/>
                <w:szCs w:val="26"/>
              </w:rPr>
            </w:pPr>
            <w:r w:rsidRPr="00240789">
              <w:rPr>
                <w:color w:val="000000"/>
                <w:sz w:val="26"/>
                <w:szCs w:val="26"/>
              </w:rPr>
              <w:t>Giới hạn dư lượng tối đa thuốc trừ sâu metaflumizone; Quy tắc cuối cùng</w:t>
            </w:r>
          </w:p>
        </w:tc>
        <w:tc>
          <w:tcPr>
            <w:tcW w:w="1914" w:type="pct"/>
          </w:tcPr>
          <w:p w14:paraId="012D1E2C" w14:textId="77777777" w:rsidR="00240789" w:rsidRPr="00240789" w:rsidRDefault="00240789" w:rsidP="00146DE0">
            <w:pPr>
              <w:jc w:val="both"/>
              <w:rPr>
                <w:color w:val="000000"/>
                <w:sz w:val="26"/>
                <w:szCs w:val="26"/>
              </w:rPr>
            </w:pPr>
            <w:r w:rsidRPr="00240789">
              <w:rPr>
                <w:color w:val="000000"/>
                <w:sz w:val="26"/>
                <w:szCs w:val="26"/>
              </w:rPr>
              <w:t xml:space="preserve">Quy định này thiết lập các giới hạn dư lượng tối đa thuốc trừ sâu đối với  </w:t>
            </w:r>
            <w:r w:rsidRPr="00240789">
              <w:rPr>
                <w:iCs/>
                <w:color w:val="000000"/>
                <w:sz w:val="26"/>
                <w:szCs w:val="26"/>
              </w:rPr>
              <w:t>metaflumizone</w:t>
            </w:r>
            <w:r w:rsidRPr="00240789">
              <w:rPr>
                <w:i/>
                <w:iCs/>
                <w:color w:val="000000"/>
                <w:sz w:val="26"/>
                <w:szCs w:val="26"/>
              </w:rPr>
              <w:t xml:space="preserve"> </w:t>
            </w:r>
            <w:r w:rsidRPr="00240789">
              <w:rPr>
                <w:color w:val="000000"/>
                <w:sz w:val="26"/>
                <w:szCs w:val="26"/>
              </w:rPr>
              <w:t>trong hoặc trên nhiều loại hàng hóa.</w:t>
            </w:r>
          </w:p>
        </w:tc>
      </w:tr>
      <w:tr w:rsidR="00240789" w:rsidRPr="00240789" w14:paraId="0D1F6DDB" w14:textId="77777777" w:rsidTr="00240789">
        <w:trPr>
          <w:divId w:val="715736037"/>
        </w:trPr>
        <w:tc>
          <w:tcPr>
            <w:tcW w:w="196" w:type="pct"/>
            <w:tcMar>
              <w:top w:w="15" w:type="dxa"/>
              <w:left w:w="15" w:type="dxa"/>
              <w:bottom w:w="15" w:type="dxa"/>
              <w:right w:w="15" w:type="dxa"/>
            </w:tcMar>
            <w:vAlign w:val="center"/>
          </w:tcPr>
          <w:p w14:paraId="6CD801E6" w14:textId="77777777" w:rsidR="00240789" w:rsidRPr="00240789" w:rsidRDefault="00240789" w:rsidP="00146DE0">
            <w:pPr>
              <w:jc w:val="center"/>
              <w:rPr>
                <w:color w:val="000000"/>
                <w:sz w:val="26"/>
                <w:szCs w:val="26"/>
              </w:rPr>
            </w:pPr>
            <w:r w:rsidRPr="00240789">
              <w:rPr>
                <w:color w:val="000000"/>
                <w:sz w:val="26"/>
                <w:szCs w:val="26"/>
              </w:rPr>
              <w:t>75</w:t>
            </w:r>
          </w:p>
        </w:tc>
        <w:tc>
          <w:tcPr>
            <w:tcW w:w="783" w:type="pct"/>
            <w:tcMar>
              <w:top w:w="15" w:type="dxa"/>
              <w:left w:w="15" w:type="dxa"/>
              <w:bottom w:w="15" w:type="dxa"/>
              <w:right w:w="15" w:type="dxa"/>
            </w:tcMar>
            <w:vAlign w:val="center"/>
          </w:tcPr>
          <w:p w14:paraId="35CDC626" w14:textId="77777777" w:rsidR="00240789" w:rsidRPr="00240789" w:rsidRDefault="00240789" w:rsidP="00146DE0">
            <w:pPr>
              <w:jc w:val="center"/>
              <w:rPr>
                <w:color w:val="000000"/>
                <w:sz w:val="26"/>
                <w:szCs w:val="26"/>
              </w:rPr>
            </w:pPr>
            <w:r w:rsidRPr="00240789">
              <w:rPr>
                <w:color w:val="000000"/>
                <w:sz w:val="26"/>
                <w:szCs w:val="26"/>
              </w:rPr>
              <w:t>G/SPS/N/UGA/153</w:t>
            </w:r>
          </w:p>
        </w:tc>
        <w:tc>
          <w:tcPr>
            <w:tcW w:w="540" w:type="pct"/>
            <w:tcMar>
              <w:top w:w="15" w:type="dxa"/>
              <w:left w:w="15" w:type="dxa"/>
              <w:bottom w:w="15" w:type="dxa"/>
              <w:right w:w="15" w:type="dxa"/>
            </w:tcMar>
            <w:vAlign w:val="center"/>
          </w:tcPr>
          <w:p w14:paraId="3237615E"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119F2A85"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222EDBDA" w14:textId="77777777" w:rsidR="00240789" w:rsidRPr="00240789" w:rsidRDefault="00240789" w:rsidP="00146DE0">
            <w:pPr>
              <w:jc w:val="both"/>
              <w:rPr>
                <w:color w:val="000000"/>
                <w:sz w:val="26"/>
                <w:szCs w:val="26"/>
              </w:rPr>
            </w:pPr>
            <w:r w:rsidRPr="00240789">
              <w:rPr>
                <w:color w:val="000000"/>
                <w:sz w:val="26"/>
                <w:szCs w:val="26"/>
              </w:rPr>
              <w:t>DUS DEAS 741: 2021,  Đặc điểm kỹ thuật - bột hỗn hợp lúa mì sắn</w:t>
            </w:r>
          </w:p>
        </w:tc>
        <w:tc>
          <w:tcPr>
            <w:tcW w:w="1914" w:type="pct"/>
          </w:tcPr>
          <w:p w14:paraId="7AB50220" w14:textId="77777777" w:rsidR="00240789" w:rsidRPr="00240789" w:rsidRDefault="00240789" w:rsidP="00146DE0">
            <w:pPr>
              <w:jc w:val="both"/>
              <w:rPr>
                <w:color w:val="000000"/>
                <w:sz w:val="26"/>
                <w:szCs w:val="26"/>
              </w:rPr>
            </w:pPr>
            <w:r w:rsidRPr="00240789">
              <w:rPr>
                <w:color w:val="000000"/>
                <w:sz w:val="26"/>
                <w:szCs w:val="26"/>
              </w:rPr>
              <w:t>Dự thảo tiêu chuẩn quy định các yêu cầu, phương pháp lấy mẫu và thử nghiệm đối với bột mì từ lúa mì làm thức ăn cho người.</w:t>
            </w:r>
          </w:p>
        </w:tc>
      </w:tr>
      <w:tr w:rsidR="00240789" w:rsidRPr="00240789" w14:paraId="2D4F2CB6" w14:textId="77777777" w:rsidTr="00240789">
        <w:trPr>
          <w:divId w:val="715736037"/>
        </w:trPr>
        <w:tc>
          <w:tcPr>
            <w:tcW w:w="196" w:type="pct"/>
            <w:tcMar>
              <w:top w:w="15" w:type="dxa"/>
              <w:left w:w="15" w:type="dxa"/>
              <w:bottom w:w="15" w:type="dxa"/>
              <w:right w:w="15" w:type="dxa"/>
            </w:tcMar>
            <w:vAlign w:val="center"/>
          </w:tcPr>
          <w:p w14:paraId="09C61126" w14:textId="77777777" w:rsidR="00240789" w:rsidRPr="00240789" w:rsidRDefault="00240789" w:rsidP="00146DE0">
            <w:pPr>
              <w:jc w:val="center"/>
              <w:rPr>
                <w:color w:val="000000"/>
                <w:sz w:val="26"/>
                <w:szCs w:val="26"/>
              </w:rPr>
            </w:pPr>
            <w:r w:rsidRPr="00240789">
              <w:rPr>
                <w:color w:val="000000"/>
                <w:sz w:val="26"/>
                <w:szCs w:val="26"/>
              </w:rPr>
              <w:t>76</w:t>
            </w:r>
          </w:p>
        </w:tc>
        <w:tc>
          <w:tcPr>
            <w:tcW w:w="783" w:type="pct"/>
            <w:tcMar>
              <w:top w:w="15" w:type="dxa"/>
              <w:left w:w="15" w:type="dxa"/>
              <w:bottom w:w="15" w:type="dxa"/>
              <w:right w:w="15" w:type="dxa"/>
            </w:tcMar>
            <w:vAlign w:val="center"/>
          </w:tcPr>
          <w:p w14:paraId="0E8CA730" w14:textId="77777777" w:rsidR="00240789" w:rsidRPr="00240789" w:rsidRDefault="00240789" w:rsidP="00146DE0">
            <w:pPr>
              <w:jc w:val="center"/>
              <w:rPr>
                <w:color w:val="000000"/>
                <w:sz w:val="26"/>
                <w:szCs w:val="26"/>
              </w:rPr>
            </w:pPr>
            <w:r w:rsidRPr="00240789">
              <w:rPr>
                <w:color w:val="000000"/>
                <w:sz w:val="26"/>
                <w:szCs w:val="26"/>
              </w:rPr>
              <w:t>G/SPS/N/UGA/151</w:t>
            </w:r>
          </w:p>
        </w:tc>
        <w:tc>
          <w:tcPr>
            <w:tcW w:w="540" w:type="pct"/>
            <w:tcMar>
              <w:top w:w="15" w:type="dxa"/>
              <w:left w:w="15" w:type="dxa"/>
              <w:bottom w:w="15" w:type="dxa"/>
              <w:right w:w="15" w:type="dxa"/>
            </w:tcMar>
            <w:vAlign w:val="center"/>
          </w:tcPr>
          <w:p w14:paraId="44F6A1BF"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44A7F6E6"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7AB7BF93" w14:textId="77777777" w:rsidR="00240789" w:rsidRPr="00240789" w:rsidRDefault="00240789" w:rsidP="00146DE0">
            <w:pPr>
              <w:jc w:val="both"/>
              <w:rPr>
                <w:color w:val="000000"/>
                <w:sz w:val="26"/>
                <w:szCs w:val="26"/>
              </w:rPr>
            </w:pPr>
            <w:r w:rsidRPr="00240789">
              <w:rPr>
                <w:color w:val="000000"/>
                <w:sz w:val="26"/>
                <w:szCs w:val="26"/>
              </w:rPr>
              <w:t>DUS DEAS 1040,  Đặc điểm kỹ thuật – sắn viên</w:t>
            </w:r>
          </w:p>
        </w:tc>
        <w:tc>
          <w:tcPr>
            <w:tcW w:w="1914" w:type="pct"/>
          </w:tcPr>
          <w:p w14:paraId="763D6B6D" w14:textId="77777777" w:rsidR="00240789" w:rsidRPr="00240789" w:rsidRDefault="00240789" w:rsidP="00146DE0">
            <w:pPr>
              <w:jc w:val="both"/>
              <w:rPr>
                <w:color w:val="000000"/>
                <w:sz w:val="26"/>
                <w:szCs w:val="26"/>
              </w:rPr>
            </w:pPr>
            <w:r w:rsidRPr="00240789">
              <w:rPr>
                <w:color w:val="000000"/>
                <w:sz w:val="26"/>
                <w:szCs w:val="26"/>
              </w:rPr>
              <w:t xml:space="preserve">Dự thảo tiêu chuẩn quy định các yêu cầu, phương pháp lấy mẫu và thử nghiệm đối với viên nén bột sắn (thu được từ </w:t>
            </w:r>
            <w:r w:rsidRPr="00240789">
              <w:rPr>
                <w:i/>
                <w:iCs/>
                <w:color w:val="000000"/>
                <w:sz w:val="26"/>
                <w:szCs w:val="26"/>
              </w:rPr>
              <w:t xml:space="preserve">Manihot esculenta </w:t>
            </w:r>
            <w:r w:rsidRPr="00240789">
              <w:rPr>
                <w:color w:val="000000"/>
                <w:sz w:val="26"/>
                <w:szCs w:val="26"/>
              </w:rPr>
              <w:t>Crantz) dùng cho người.</w:t>
            </w:r>
          </w:p>
        </w:tc>
      </w:tr>
      <w:tr w:rsidR="00240789" w:rsidRPr="00240789" w14:paraId="0EB5718E" w14:textId="77777777" w:rsidTr="00240789">
        <w:trPr>
          <w:divId w:val="715736037"/>
        </w:trPr>
        <w:tc>
          <w:tcPr>
            <w:tcW w:w="196" w:type="pct"/>
            <w:tcMar>
              <w:top w:w="15" w:type="dxa"/>
              <w:left w:w="15" w:type="dxa"/>
              <w:bottom w:w="15" w:type="dxa"/>
              <w:right w:w="15" w:type="dxa"/>
            </w:tcMar>
            <w:vAlign w:val="center"/>
          </w:tcPr>
          <w:p w14:paraId="5172FC30" w14:textId="77777777" w:rsidR="00240789" w:rsidRPr="00240789" w:rsidRDefault="00240789" w:rsidP="00146DE0">
            <w:pPr>
              <w:jc w:val="center"/>
              <w:rPr>
                <w:color w:val="000000"/>
                <w:sz w:val="26"/>
                <w:szCs w:val="26"/>
              </w:rPr>
            </w:pPr>
            <w:r w:rsidRPr="00240789">
              <w:rPr>
                <w:color w:val="000000"/>
                <w:sz w:val="26"/>
                <w:szCs w:val="26"/>
              </w:rPr>
              <w:t>77</w:t>
            </w:r>
          </w:p>
        </w:tc>
        <w:tc>
          <w:tcPr>
            <w:tcW w:w="783" w:type="pct"/>
            <w:tcMar>
              <w:top w:w="15" w:type="dxa"/>
              <w:left w:w="15" w:type="dxa"/>
              <w:bottom w:w="15" w:type="dxa"/>
              <w:right w:w="15" w:type="dxa"/>
            </w:tcMar>
            <w:vAlign w:val="center"/>
          </w:tcPr>
          <w:p w14:paraId="43418E83" w14:textId="77777777" w:rsidR="00240789" w:rsidRPr="00240789" w:rsidRDefault="00240789" w:rsidP="00146DE0">
            <w:pPr>
              <w:jc w:val="center"/>
              <w:rPr>
                <w:color w:val="000000"/>
                <w:sz w:val="26"/>
                <w:szCs w:val="26"/>
              </w:rPr>
            </w:pPr>
            <w:r w:rsidRPr="00240789">
              <w:rPr>
                <w:color w:val="000000"/>
                <w:sz w:val="26"/>
                <w:szCs w:val="26"/>
              </w:rPr>
              <w:t>G/SPS/N/UGA/150</w:t>
            </w:r>
          </w:p>
        </w:tc>
        <w:tc>
          <w:tcPr>
            <w:tcW w:w="540" w:type="pct"/>
            <w:tcMar>
              <w:top w:w="15" w:type="dxa"/>
              <w:left w:w="15" w:type="dxa"/>
              <w:bottom w:w="15" w:type="dxa"/>
              <w:right w:w="15" w:type="dxa"/>
            </w:tcMar>
            <w:vAlign w:val="center"/>
          </w:tcPr>
          <w:p w14:paraId="4504FF99"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6BCE5969"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66490043" w14:textId="77777777" w:rsidR="00240789" w:rsidRPr="00240789" w:rsidRDefault="00240789" w:rsidP="00146DE0">
            <w:pPr>
              <w:jc w:val="both"/>
              <w:rPr>
                <w:color w:val="000000"/>
                <w:sz w:val="26"/>
                <w:szCs w:val="26"/>
              </w:rPr>
            </w:pPr>
            <w:r w:rsidRPr="00240789">
              <w:rPr>
                <w:color w:val="000000"/>
                <w:sz w:val="26"/>
                <w:szCs w:val="26"/>
              </w:rPr>
              <w:t>DUS DEAS 779,  Đặc điểm kỹ thuật - bột sắn chất lượng cao</w:t>
            </w:r>
          </w:p>
        </w:tc>
        <w:tc>
          <w:tcPr>
            <w:tcW w:w="1914" w:type="pct"/>
          </w:tcPr>
          <w:p w14:paraId="199BF291" w14:textId="77777777" w:rsidR="00240789" w:rsidRPr="00240789" w:rsidRDefault="00240789" w:rsidP="00146DE0">
            <w:pPr>
              <w:jc w:val="both"/>
              <w:rPr>
                <w:color w:val="000000"/>
                <w:sz w:val="26"/>
                <w:szCs w:val="26"/>
              </w:rPr>
            </w:pPr>
            <w:r w:rsidRPr="00240789">
              <w:rPr>
                <w:color w:val="000000"/>
                <w:sz w:val="26"/>
                <w:szCs w:val="26"/>
              </w:rPr>
              <w:t xml:space="preserve">Dự thảo tiêu chuẩn quy định các yêu cầu, phương pháp lấy mẫu và thử nghiệm đối với bột sắn chất </w:t>
            </w:r>
            <w:r w:rsidRPr="00240789">
              <w:rPr>
                <w:color w:val="000000"/>
                <w:sz w:val="26"/>
                <w:szCs w:val="26"/>
              </w:rPr>
              <w:lastRenderedPageBreak/>
              <w:t>lượng cao, thu được từ quá trình chế biến sắn (</w:t>
            </w:r>
            <w:r w:rsidRPr="00240789">
              <w:rPr>
                <w:i/>
                <w:iCs/>
                <w:color w:val="000000"/>
                <w:sz w:val="26"/>
                <w:szCs w:val="26"/>
              </w:rPr>
              <w:t xml:space="preserve">Manihot esculenta </w:t>
            </w:r>
            <w:r w:rsidRPr="00240789">
              <w:rPr>
                <w:color w:val="000000"/>
                <w:sz w:val="26"/>
                <w:szCs w:val="26"/>
              </w:rPr>
              <w:t>Crantz), dùng cho người và dùng trong công nghiệp.</w:t>
            </w:r>
          </w:p>
        </w:tc>
      </w:tr>
      <w:tr w:rsidR="00240789" w:rsidRPr="00240789" w14:paraId="1AFE4CE3" w14:textId="77777777" w:rsidTr="00240789">
        <w:trPr>
          <w:divId w:val="715736037"/>
        </w:trPr>
        <w:tc>
          <w:tcPr>
            <w:tcW w:w="196" w:type="pct"/>
            <w:tcMar>
              <w:top w:w="15" w:type="dxa"/>
              <w:left w:w="15" w:type="dxa"/>
              <w:bottom w:w="15" w:type="dxa"/>
              <w:right w:w="15" w:type="dxa"/>
            </w:tcMar>
            <w:vAlign w:val="center"/>
          </w:tcPr>
          <w:p w14:paraId="61D215FF" w14:textId="77777777" w:rsidR="00240789" w:rsidRPr="00240789" w:rsidRDefault="00240789" w:rsidP="00146DE0">
            <w:pPr>
              <w:jc w:val="center"/>
              <w:rPr>
                <w:color w:val="000000"/>
                <w:sz w:val="26"/>
                <w:szCs w:val="26"/>
              </w:rPr>
            </w:pPr>
            <w:r w:rsidRPr="00240789">
              <w:rPr>
                <w:color w:val="000000"/>
                <w:sz w:val="26"/>
                <w:szCs w:val="26"/>
              </w:rPr>
              <w:lastRenderedPageBreak/>
              <w:t>78</w:t>
            </w:r>
          </w:p>
        </w:tc>
        <w:tc>
          <w:tcPr>
            <w:tcW w:w="783" w:type="pct"/>
            <w:tcMar>
              <w:top w:w="15" w:type="dxa"/>
              <w:left w:w="15" w:type="dxa"/>
              <w:bottom w:w="15" w:type="dxa"/>
              <w:right w:w="15" w:type="dxa"/>
            </w:tcMar>
            <w:vAlign w:val="center"/>
          </w:tcPr>
          <w:p w14:paraId="53A2C76E" w14:textId="77777777" w:rsidR="00240789" w:rsidRPr="00240789" w:rsidRDefault="00240789" w:rsidP="00146DE0">
            <w:pPr>
              <w:jc w:val="center"/>
              <w:rPr>
                <w:color w:val="000000"/>
                <w:sz w:val="26"/>
                <w:szCs w:val="26"/>
              </w:rPr>
            </w:pPr>
            <w:r w:rsidRPr="00240789">
              <w:rPr>
                <w:color w:val="000000"/>
                <w:sz w:val="26"/>
                <w:szCs w:val="26"/>
              </w:rPr>
              <w:t>G/SPS/N/EU/485</w:t>
            </w:r>
          </w:p>
        </w:tc>
        <w:tc>
          <w:tcPr>
            <w:tcW w:w="540" w:type="pct"/>
            <w:tcMar>
              <w:top w:w="15" w:type="dxa"/>
              <w:left w:w="15" w:type="dxa"/>
              <w:bottom w:w="15" w:type="dxa"/>
              <w:right w:w="15" w:type="dxa"/>
            </w:tcMar>
            <w:vAlign w:val="center"/>
          </w:tcPr>
          <w:p w14:paraId="26C9A11A"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203629A1"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58E7CE64" w14:textId="77777777" w:rsidR="00240789" w:rsidRPr="00240789" w:rsidRDefault="00240789" w:rsidP="00146DE0">
            <w:pPr>
              <w:jc w:val="both"/>
              <w:rPr>
                <w:color w:val="000000"/>
                <w:sz w:val="26"/>
                <w:szCs w:val="26"/>
              </w:rPr>
            </w:pPr>
            <w:r w:rsidRPr="00240789">
              <w:rPr>
                <w:color w:val="000000"/>
                <w:sz w:val="26"/>
                <w:szCs w:val="26"/>
              </w:rPr>
              <w:t xml:space="preserve">Quy định thực hiện của Ủy ban (EU) 2021/619 ngày 15 tháng 4 năm 2021 sửa đổi quy định thực hiện (EU) 2020/2235, (EU) 2020/2236 và (EU) 2021/403 liên quan đến các điều khoản chuyển tiếp đối với việc sử dụng giấy chứng nhận thú y, sức khỏe động vật/chứng nhận chính thức </w:t>
            </w:r>
          </w:p>
        </w:tc>
        <w:tc>
          <w:tcPr>
            <w:tcW w:w="1914" w:type="pct"/>
          </w:tcPr>
          <w:p w14:paraId="4FE5C86A" w14:textId="77777777" w:rsidR="00240789" w:rsidRPr="00240789" w:rsidRDefault="00240789" w:rsidP="00146DE0">
            <w:pPr>
              <w:jc w:val="both"/>
              <w:rPr>
                <w:color w:val="000000"/>
                <w:sz w:val="26"/>
                <w:szCs w:val="26"/>
              </w:rPr>
            </w:pPr>
            <w:r w:rsidRPr="00240789">
              <w:rPr>
                <w:color w:val="000000"/>
                <w:sz w:val="26"/>
                <w:szCs w:val="26"/>
              </w:rPr>
              <w:t>Mục đích của quy định này là tạo điều kiện thuận lợi cho việc chuyển đổi sang sử dụng giấy chứng nhận thú y mới và giấy chứng nhận chính thức cho việc vận chuyển các lô hàng trong Liên minh và giữa các quốc gia thành viên và vì lợi ích của sự chắc chắn về mặt pháp lý, làm rõ các điều khoản chuyển tiếp trong giai đoạn chuyển tiếp để được cấp giấy chứng nhận gia nhập Liên minh.</w:t>
            </w:r>
          </w:p>
          <w:p w14:paraId="3D466E8A" w14:textId="77777777" w:rsidR="00240789" w:rsidRPr="00240789" w:rsidRDefault="00240789" w:rsidP="00146DE0">
            <w:pPr>
              <w:jc w:val="both"/>
              <w:rPr>
                <w:color w:val="000000"/>
                <w:sz w:val="26"/>
                <w:szCs w:val="26"/>
              </w:rPr>
            </w:pPr>
            <w:r w:rsidRPr="00240789">
              <w:rPr>
                <w:color w:val="000000"/>
                <w:sz w:val="26"/>
                <w:szCs w:val="26"/>
              </w:rPr>
              <w:t>Đạo luật không thay đổi các yêu cầu chuyển tiếp đối với các chuyến hàng vào Liên minh được thành lập nhưng quy định rõ ràng hơn cho các điều khoản chuyển tiếp.</w:t>
            </w:r>
          </w:p>
          <w:p w14:paraId="520B6A6A" w14:textId="77777777" w:rsidR="00240789" w:rsidRPr="00240789" w:rsidRDefault="00240789" w:rsidP="00146DE0">
            <w:pPr>
              <w:jc w:val="both"/>
              <w:rPr>
                <w:color w:val="000000"/>
                <w:sz w:val="26"/>
                <w:szCs w:val="26"/>
              </w:rPr>
            </w:pPr>
            <w:r w:rsidRPr="00240789">
              <w:rPr>
                <w:color w:val="000000"/>
                <w:sz w:val="26"/>
                <w:szCs w:val="26"/>
              </w:rPr>
              <w:t>Ngày áp dụng quy chế này là ngày 21 tháng 4 năm 2021.</w:t>
            </w:r>
          </w:p>
        </w:tc>
      </w:tr>
      <w:tr w:rsidR="00240789" w:rsidRPr="00240789" w14:paraId="56E23753" w14:textId="77777777" w:rsidTr="00240789">
        <w:trPr>
          <w:divId w:val="715736037"/>
        </w:trPr>
        <w:tc>
          <w:tcPr>
            <w:tcW w:w="196" w:type="pct"/>
            <w:tcMar>
              <w:top w:w="15" w:type="dxa"/>
              <w:left w:w="15" w:type="dxa"/>
              <w:bottom w:w="15" w:type="dxa"/>
              <w:right w:w="15" w:type="dxa"/>
            </w:tcMar>
            <w:vAlign w:val="center"/>
          </w:tcPr>
          <w:p w14:paraId="28D854EB" w14:textId="77777777" w:rsidR="00240789" w:rsidRPr="00240789" w:rsidRDefault="00240789" w:rsidP="00146DE0">
            <w:pPr>
              <w:jc w:val="center"/>
              <w:rPr>
                <w:color w:val="000000"/>
                <w:sz w:val="26"/>
                <w:szCs w:val="26"/>
              </w:rPr>
            </w:pPr>
            <w:r w:rsidRPr="00240789">
              <w:rPr>
                <w:color w:val="000000"/>
                <w:sz w:val="26"/>
                <w:szCs w:val="26"/>
              </w:rPr>
              <w:t>79</w:t>
            </w:r>
          </w:p>
        </w:tc>
        <w:tc>
          <w:tcPr>
            <w:tcW w:w="783" w:type="pct"/>
            <w:tcMar>
              <w:top w:w="15" w:type="dxa"/>
              <w:left w:w="15" w:type="dxa"/>
              <w:bottom w:w="15" w:type="dxa"/>
              <w:right w:w="15" w:type="dxa"/>
            </w:tcMar>
            <w:vAlign w:val="center"/>
          </w:tcPr>
          <w:p w14:paraId="0E3E748B" w14:textId="77777777" w:rsidR="00240789" w:rsidRPr="00240789" w:rsidRDefault="00240789" w:rsidP="00146DE0">
            <w:pPr>
              <w:jc w:val="center"/>
              <w:rPr>
                <w:color w:val="000000"/>
                <w:sz w:val="26"/>
                <w:szCs w:val="26"/>
              </w:rPr>
            </w:pPr>
            <w:r w:rsidRPr="00240789">
              <w:rPr>
                <w:color w:val="000000"/>
                <w:sz w:val="26"/>
                <w:szCs w:val="26"/>
              </w:rPr>
              <w:t>G/SPS/N/EU/484</w:t>
            </w:r>
          </w:p>
        </w:tc>
        <w:tc>
          <w:tcPr>
            <w:tcW w:w="540" w:type="pct"/>
            <w:tcMar>
              <w:top w:w="15" w:type="dxa"/>
              <w:left w:w="15" w:type="dxa"/>
              <w:bottom w:w="15" w:type="dxa"/>
              <w:right w:w="15" w:type="dxa"/>
            </w:tcMar>
            <w:vAlign w:val="center"/>
          </w:tcPr>
          <w:p w14:paraId="0D09C2AE"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4A7E39F1"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6781BD3F" w14:textId="77777777" w:rsidR="00240789" w:rsidRPr="00240789" w:rsidRDefault="00240789" w:rsidP="00146DE0">
            <w:pPr>
              <w:jc w:val="both"/>
              <w:rPr>
                <w:color w:val="000000"/>
                <w:sz w:val="26"/>
                <w:szCs w:val="26"/>
              </w:rPr>
            </w:pPr>
            <w:r w:rsidRPr="00240789">
              <w:rPr>
                <w:color w:val="000000"/>
                <w:sz w:val="26"/>
                <w:szCs w:val="26"/>
              </w:rPr>
              <w:t>Quy định thực hiện của Ủy ban (EU) 2021/617 ngày 14 tháng 4 năm 2021 sửa đổi quy định thực hiện (EU) 2020/2235 và (EU) 2020/2236 liên quan đến mẫu giấy chứng nhận sức khỏe động vật và chứng nhận chính thức để gia nhập Liên minh thủy sản và sản phẩm có nguồn gốc động vật</w:t>
            </w:r>
          </w:p>
        </w:tc>
        <w:tc>
          <w:tcPr>
            <w:tcW w:w="1914" w:type="pct"/>
          </w:tcPr>
          <w:p w14:paraId="77460CE6" w14:textId="77777777" w:rsidR="00240789" w:rsidRPr="00240789" w:rsidRDefault="00240789" w:rsidP="00146DE0">
            <w:pPr>
              <w:jc w:val="both"/>
              <w:rPr>
                <w:color w:val="000000"/>
                <w:sz w:val="26"/>
                <w:szCs w:val="26"/>
              </w:rPr>
            </w:pPr>
            <w:r w:rsidRPr="00240789">
              <w:rPr>
                <w:color w:val="000000"/>
                <w:sz w:val="26"/>
                <w:szCs w:val="26"/>
              </w:rPr>
              <w:t>Mục đích của quy định này là để sửa đổi một số giấy chứng nhận quy định thực hiện (EU) 2020/2235 và (EU) 2020/2236 để đảm bảo sự nhất quán giữa các yêu cầu công cộng và sức khỏe động vật để gia nhập Liên minh một số sản phẩm và động vật thủy sản sống có nguồn gốc động vật dùng để làm thức ăn cho người phù hợp với Quy định (EC) số 853/2004.</w:t>
            </w:r>
          </w:p>
          <w:p w14:paraId="5569CCCA" w14:textId="77777777" w:rsidR="00240789" w:rsidRPr="00240789" w:rsidRDefault="00240789" w:rsidP="00146DE0">
            <w:pPr>
              <w:jc w:val="both"/>
              <w:rPr>
                <w:color w:val="000000"/>
                <w:sz w:val="26"/>
                <w:szCs w:val="26"/>
              </w:rPr>
            </w:pPr>
            <w:r w:rsidRPr="00240789">
              <w:rPr>
                <w:color w:val="000000"/>
                <w:sz w:val="26"/>
                <w:szCs w:val="26"/>
              </w:rPr>
              <w:t>Quy định này làm rõ một số điều khoản liên quan đến các yêu cầu sức khỏe cộng đồng và sức khỏe động vật để phù hợp với quy định hiện hành (EC) số 853/2004.</w:t>
            </w:r>
          </w:p>
        </w:tc>
      </w:tr>
      <w:tr w:rsidR="00240789" w:rsidRPr="00240789" w14:paraId="49168028" w14:textId="77777777" w:rsidTr="00240789">
        <w:trPr>
          <w:divId w:val="715736037"/>
        </w:trPr>
        <w:tc>
          <w:tcPr>
            <w:tcW w:w="196" w:type="pct"/>
            <w:tcMar>
              <w:top w:w="15" w:type="dxa"/>
              <w:left w:w="15" w:type="dxa"/>
              <w:bottom w:w="15" w:type="dxa"/>
              <w:right w:w="15" w:type="dxa"/>
            </w:tcMar>
            <w:vAlign w:val="center"/>
          </w:tcPr>
          <w:p w14:paraId="3F71521B" w14:textId="77777777" w:rsidR="00240789" w:rsidRPr="00240789" w:rsidRDefault="00240789" w:rsidP="00146DE0">
            <w:pPr>
              <w:jc w:val="center"/>
              <w:rPr>
                <w:color w:val="000000"/>
                <w:sz w:val="26"/>
                <w:szCs w:val="26"/>
              </w:rPr>
            </w:pPr>
            <w:r w:rsidRPr="00240789">
              <w:rPr>
                <w:color w:val="000000"/>
                <w:sz w:val="26"/>
                <w:szCs w:val="26"/>
              </w:rPr>
              <w:t>80</w:t>
            </w:r>
          </w:p>
        </w:tc>
        <w:tc>
          <w:tcPr>
            <w:tcW w:w="783" w:type="pct"/>
            <w:tcMar>
              <w:top w:w="15" w:type="dxa"/>
              <w:left w:w="15" w:type="dxa"/>
              <w:bottom w:w="15" w:type="dxa"/>
              <w:right w:w="15" w:type="dxa"/>
            </w:tcMar>
            <w:vAlign w:val="center"/>
          </w:tcPr>
          <w:p w14:paraId="79679F4F" w14:textId="77777777" w:rsidR="00240789" w:rsidRPr="00240789" w:rsidRDefault="00240789" w:rsidP="00146DE0">
            <w:pPr>
              <w:jc w:val="center"/>
              <w:rPr>
                <w:color w:val="000000"/>
                <w:sz w:val="26"/>
                <w:szCs w:val="26"/>
              </w:rPr>
            </w:pPr>
            <w:r w:rsidRPr="00240789">
              <w:rPr>
                <w:color w:val="000000"/>
                <w:sz w:val="26"/>
                <w:szCs w:val="26"/>
              </w:rPr>
              <w:t>G/SPS/N/EU/483</w:t>
            </w:r>
          </w:p>
        </w:tc>
        <w:tc>
          <w:tcPr>
            <w:tcW w:w="540" w:type="pct"/>
            <w:tcMar>
              <w:top w:w="15" w:type="dxa"/>
              <w:left w:w="15" w:type="dxa"/>
              <w:bottom w:w="15" w:type="dxa"/>
              <w:right w:w="15" w:type="dxa"/>
            </w:tcMar>
            <w:vAlign w:val="center"/>
          </w:tcPr>
          <w:p w14:paraId="1757A12C"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17CED80C" w14:textId="77777777" w:rsidR="00240789" w:rsidRPr="00240789" w:rsidRDefault="00240789" w:rsidP="00146DE0">
            <w:pPr>
              <w:jc w:val="center"/>
              <w:rPr>
                <w:color w:val="000000"/>
                <w:sz w:val="26"/>
                <w:szCs w:val="26"/>
              </w:rPr>
            </w:pPr>
            <w:r w:rsidRPr="00240789">
              <w:rPr>
                <w:color w:val="000000"/>
                <w:sz w:val="26"/>
                <w:szCs w:val="26"/>
              </w:rPr>
              <w:t>26/4/2021</w:t>
            </w:r>
          </w:p>
        </w:tc>
        <w:tc>
          <w:tcPr>
            <w:tcW w:w="1135" w:type="pct"/>
            <w:tcMar>
              <w:top w:w="15" w:type="dxa"/>
              <w:left w:w="15" w:type="dxa"/>
              <w:bottom w:w="15" w:type="dxa"/>
              <w:right w:w="15" w:type="dxa"/>
            </w:tcMar>
            <w:vAlign w:val="center"/>
          </w:tcPr>
          <w:p w14:paraId="75430DA3" w14:textId="77777777" w:rsidR="00240789" w:rsidRPr="00240789" w:rsidRDefault="00240789" w:rsidP="00146DE0">
            <w:pPr>
              <w:jc w:val="both"/>
              <w:rPr>
                <w:color w:val="000000"/>
                <w:sz w:val="26"/>
                <w:szCs w:val="26"/>
              </w:rPr>
            </w:pPr>
            <w:r w:rsidRPr="00240789">
              <w:rPr>
                <w:color w:val="000000"/>
                <w:sz w:val="26"/>
                <w:szCs w:val="26"/>
              </w:rPr>
              <w:t xml:space="preserve">Quy định thực thi của Ủy ban (EU) 2021/632 ngày 13 tháng </w:t>
            </w:r>
            <w:r w:rsidRPr="00240789">
              <w:rPr>
                <w:color w:val="000000"/>
                <w:sz w:val="26"/>
                <w:szCs w:val="26"/>
              </w:rPr>
              <w:lastRenderedPageBreak/>
              <w:t>4 năm 2021 đưa ra các quy tắc áp dụng đối với Quy định (EU) 2017/625 của Nghị viện và Hội đồng Châu Âu liên quan đến danh sách động vật, sản phẩm có nguồn gốc động vật, sản phẩm mầm, phụ phẩm động vật và các sản phẩm có nguồn gốc từ động vật, sản phẩm hỗn hợp, cỏ khô và rơm rạ chịu sự kiểm soát chính thức tại các chốt kiểm soát biên giới và bãi bỏ Quy định thực thi của Ủy ban (EU) 2019/2007 và Quyết định của Ủy ban 2007/275 / EC</w:t>
            </w:r>
          </w:p>
        </w:tc>
        <w:tc>
          <w:tcPr>
            <w:tcW w:w="1914" w:type="pct"/>
            <w:vAlign w:val="center"/>
          </w:tcPr>
          <w:p w14:paraId="286F18C8" w14:textId="77777777" w:rsidR="00240789" w:rsidRPr="00240789" w:rsidRDefault="00240789" w:rsidP="00146DE0">
            <w:pPr>
              <w:jc w:val="both"/>
              <w:rPr>
                <w:color w:val="000000"/>
                <w:sz w:val="26"/>
                <w:szCs w:val="26"/>
                <w:lang w:val="vi-VN"/>
              </w:rPr>
            </w:pPr>
            <w:r w:rsidRPr="00240789">
              <w:rPr>
                <w:color w:val="000000"/>
                <w:sz w:val="26"/>
                <w:szCs w:val="26"/>
              </w:rPr>
              <w:lastRenderedPageBreak/>
              <w:t xml:space="preserve">Do các điều kiện mới liên quan đến các sản phẩm hỗn hợp được nhập khẩu vào Liên minh Châu Âu </w:t>
            </w:r>
            <w:r w:rsidRPr="00240789">
              <w:rPr>
                <w:color w:val="000000"/>
                <w:sz w:val="26"/>
                <w:szCs w:val="26"/>
              </w:rPr>
              <w:lastRenderedPageBreak/>
              <w:t>sẽ bắt đầu áp dụng từ ngày 21 tháng 4 năm 2021 theo Quy định do Ủy ban Ủy quyền (EU) 2019/625 nên cần phải bãi bỏ Quyết định 2007/275/EC và đưa mã CN của các sản phẩm hỗn hợp vào danh sách mới. Quy chế thực hiện này không quy định mã CN mới phải kiểm tra tại các đồn kiểm soát biên giới mà gộp mã CN của các sản phẩm tổng hợp vào một danh mục duy nhất do Quyết định 2007/275 bị bãi bỏ.</w:t>
            </w:r>
          </w:p>
        </w:tc>
      </w:tr>
      <w:tr w:rsidR="00240789" w:rsidRPr="00240789" w14:paraId="74345ACD" w14:textId="77777777" w:rsidTr="00240789">
        <w:trPr>
          <w:divId w:val="715736037"/>
        </w:trPr>
        <w:tc>
          <w:tcPr>
            <w:tcW w:w="196" w:type="pct"/>
            <w:tcMar>
              <w:top w:w="15" w:type="dxa"/>
              <w:left w:w="15" w:type="dxa"/>
              <w:bottom w:w="15" w:type="dxa"/>
              <w:right w:w="15" w:type="dxa"/>
            </w:tcMar>
            <w:vAlign w:val="center"/>
          </w:tcPr>
          <w:p w14:paraId="7F3F4DA7" w14:textId="77777777" w:rsidR="00240789" w:rsidRPr="00240789" w:rsidRDefault="00240789" w:rsidP="00146DE0">
            <w:pPr>
              <w:jc w:val="center"/>
              <w:rPr>
                <w:color w:val="000000"/>
                <w:sz w:val="26"/>
                <w:szCs w:val="26"/>
              </w:rPr>
            </w:pPr>
            <w:r w:rsidRPr="00240789">
              <w:rPr>
                <w:color w:val="000000"/>
                <w:sz w:val="26"/>
                <w:szCs w:val="26"/>
              </w:rPr>
              <w:lastRenderedPageBreak/>
              <w:t>81</w:t>
            </w:r>
          </w:p>
        </w:tc>
        <w:tc>
          <w:tcPr>
            <w:tcW w:w="783" w:type="pct"/>
            <w:tcMar>
              <w:top w:w="15" w:type="dxa"/>
              <w:left w:w="15" w:type="dxa"/>
              <w:bottom w:w="15" w:type="dxa"/>
              <w:right w:w="15" w:type="dxa"/>
            </w:tcMar>
            <w:vAlign w:val="center"/>
          </w:tcPr>
          <w:p w14:paraId="3A92F8AE" w14:textId="77777777" w:rsidR="00240789" w:rsidRPr="00240789" w:rsidRDefault="00240789" w:rsidP="00146DE0">
            <w:pPr>
              <w:jc w:val="center"/>
              <w:rPr>
                <w:color w:val="000000"/>
                <w:sz w:val="26"/>
                <w:szCs w:val="26"/>
              </w:rPr>
            </w:pPr>
            <w:r w:rsidRPr="00240789">
              <w:rPr>
                <w:color w:val="000000"/>
                <w:sz w:val="26"/>
                <w:szCs w:val="26"/>
              </w:rPr>
              <w:t>G/SPS/N/UGA/156</w:t>
            </w:r>
          </w:p>
        </w:tc>
        <w:tc>
          <w:tcPr>
            <w:tcW w:w="540" w:type="pct"/>
            <w:tcMar>
              <w:top w:w="15" w:type="dxa"/>
              <w:left w:w="15" w:type="dxa"/>
              <w:bottom w:w="15" w:type="dxa"/>
              <w:right w:w="15" w:type="dxa"/>
            </w:tcMar>
            <w:vAlign w:val="center"/>
          </w:tcPr>
          <w:p w14:paraId="335AEC2D"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42234055"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5D67C961" w14:textId="77777777" w:rsidR="00240789" w:rsidRPr="00240789" w:rsidRDefault="00240789" w:rsidP="00146DE0">
            <w:pPr>
              <w:jc w:val="both"/>
              <w:rPr>
                <w:color w:val="000000"/>
                <w:sz w:val="26"/>
                <w:szCs w:val="26"/>
              </w:rPr>
            </w:pPr>
            <w:r w:rsidRPr="00240789">
              <w:rPr>
                <w:color w:val="000000"/>
                <w:sz w:val="26"/>
                <w:szCs w:val="26"/>
              </w:rPr>
              <w:t xml:space="preserve">DUS 889: 2021, Đặc điểm kỹ thuật, rau khô và thảo mộc dùng để sử dụng </w:t>
            </w:r>
          </w:p>
        </w:tc>
        <w:tc>
          <w:tcPr>
            <w:tcW w:w="1914" w:type="pct"/>
            <w:vAlign w:val="center"/>
          </w:tcPr>
          <w:p w14:paraId="71A57988" w14:textId="77777777" w:rsidR="00240789" w:rsidRPr="00240789" w:rsidRDefault="00240789" w:rsidP="00146DE0">
            <w:pPr>
              <w:jc w:val="both"/>
              <w:rPr>
                <w:color w:val="000000"/>
                <w:sz w:val="26"/>
                <w:szCs w:val="26"/>
                <w:lang w:val="vi-VN"/>
              </w:rPr>
            </w:pPr>
            <w:r w:rsidRPr="00240789">
              <w:rPr>
                <w:color w:val="000000"/>
                <w:sz w:val="26"/>
                <w:szCs w:val="26"/>
              </w:rPr>
              <w:t>Tiêu chuẩn của Uganda quy định các yêu cầu, phương pháp lấy mẫu và thử nghiệm đối với các loại rau và thảo mộc khô được cung cấp để tiêu thụ trực tiếp hoặc chế biến sau đó, kể cả cho mục đích phục vụ ăn uống hoặc để đóng gói lại nếu được yêu cầu. Tiêu chuẩn dự thảo này không áp dụng cho các loại rau và thảo mộc khô đã được công bố trong các tiêu chuẩn cụ thể khác.</w:t>
            </w:r>
          </w:p>
        </w:tc>
      </w:tr>
      <w:tr w:rsidR="00240789" w:rsidRPr="00240789" w14:paraId="69F38C3A" w14:textId="77777777" w:rsidTr="00240789">
        <w:trPr>
          <w:divId w:val="715736037"/>
        </w:trPr>
        <w:tc>
          <w:tcPr>
            <w:tcW w:w="196" w:type="pct"/>
            <w:tcMar>
              <w:top w:w="15" w:type="dxa"/>
              <w:left w:w="15" w:type="dxa"/>
              <w:bottom w:w="15" w:type="dxa"/>
              <w:right w:w="15" w:type="dxa"/>
            </w:tcMar>
            <w:vAlign w:val="center"/>
          </w:tcPr>
          <w:p w14:paraId="178C692E" w14:textId="77777777" w:rsidR="00240789" w:rsidRPr="00240789" w:rsidRDefault="00240789" w:rsidP="00146DE0">
            <w:pPr>
              <w:jc w:val="center"/>
              <w:rPr>
                <w:color w:val="000000"/>
                <w:sz w:val="26"/>
                <w:szCs w:val="26"/>
              </w:rPr>
            </w:pPr>
            <w:r w:rsidRPr="00240789">
              <w:rPr>
                <w:color w:val="000000"/>
                <w:sz w:val="26"/>
                <w:szCs w:val="26"/>
              </w:rPr>
              <w:t>82</w:t>
            </w:r>
          </w:p>
        </w:tc>
        <w:tc>
          <w:tcPr>
            <w:tcW w:w="783" w:type="pct"/>
            <w:tcMar>
              <w:top w:w="15" w:type="dxa"/>
              <w:left w:w="15" w:type="dxa"/>
              <w:bottom w:w="15" w:type="dxa"/>
              <w:right w:w="15" w:type="dxa"/>
            </w:tcMar>
            <w:vAlign w:val="center"/>
          </w:tcPr>
          <w:p w14:paraId="00ABC32F" w14:textId="77777777" w:rsidR="00240789" w:rsidRPr="00240789" w:rsidRDefault="00240789" w:rsidP="00146DE0">
            <w:pPr>
              <w:jc w:val="center"/>
              <w:rPr>
                <w:color w:val="000000"/>
                <w:sz w:val="26"/>
                <w:szCs w:val="26"/>
              </w:rPr>
            </w:pPr>
            <w:r w:rsidRPr="00240789">
              <w:rPr>
                <w:color w:val="000000"/>
                <w:sz w:val="26"/>
                <w:szCs w:val="26"/>
              </w:rPr>
              <w:t>G/SPS/N/UGA/154</w:t>
            </w:r>
          </w:p>
        </w:tc>
        <w:tc>
          <w:tcPr>
            <w:tcW w:w="540" w:type="pct"/>
            <w:tcMar>
              <w:top w:w="15" w:type="dxa"/>
              <w:left w:w="15" w:type="dxa"/>
              <w:bottom w:w="15" w:type="dxa"/>
              <w:right w:w="15" w:type="dxa"/>
            </w:tcMar>
            <w:vAlign w:val="center"/>
          </w:tcPr>
          <w:p w14:paraId="586BA1C3" w14:textId="77777777" w:rsidR="00240789" w:rsidRPr="00240789" w:rsidRDefault="00240789" w:rsidP="00146DE0">
            <w:pPr>
              <w:jc w:val="center"/>
              <w:rPr>
                <w:color w:val="000000"/>
                <w:sz w:val="26"/>
                <w:szCs w:val="26"/>
              </w:rPr>
            </w:pPr>
            <w:r w:rsidRPr="00240789">
              <w:rPr>
                <w:color w:val="000000"/>
                <w:sz w:val="26"/>
                <w:szCs w:val="26"/>
              </w:rPr>
              <w:t>Uganda</w:t>
            </w:r>
          </w:p>
        </w:tc>
        <w:tc>
          <w:tcPr>
            <w:tcW w:w="432" w:type="pct"/>
            <w:tcMar>
              <w:top w:w="15" w:type="dxa"/>
              <w:left w:w="15" w:type="dxa"/>
              <w:bottom w:w="15" w:type="dxa"/>
              <w:right w:w="15" w:type="dxa"/>
            </w:tcMar>
            <w:vAlign w:val="center"/>
          </w:tcPr>
          <w:p w14:paraId="34299ED1"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3BBE8939" w14:textId="77777777" w:rsidR="00240789" w:rsidRPr="00240789" w:rsidRDefault="00240789" w:rsidP="00146DE0">
            <w:pPr>
              <w:jc w:val="both"/>
              <w:rPr>
                <w:color w:val="000000"/>
                <w:sz w:val="26"/>
                <w:szCs w:val="26"/>
              </w:rPr>
            </w:pPr>
            <w:r w:rsidRPr="00240789">
              <w:rPr>
                <w:color w:val="000000"/>
                <w:sz w:val="26"/>
                <w:szCs w:val="26"/>
              </w:rPr>
              <w:t>DUS 887: 2021, Đặc điểm kỹ thuật,  Trái cây sấy khô</w:t>
            </w:r>
          </w:p>
        </w:tc>
        <w:tc>
          <w:tcPr>
            <w:tcW w:w="1914" w:type="pct"/>
            <w:vAlign w:val="center"/>
          </w:tcPr>
          <w:p w14:paraId="17A32C9F" w14:textId="77777777" w:rsidR="00240789" w:rsidRPr="00240789" w:rsidRDefault="00240789" w:rsidP="00146DE0">
            <w:pPr>
              <w:jc w:val="both"/>
              <w:rPr>
                <w:color w:val="000000"/>
                <w:sz w:val="26"/>
                <w:szCs w:val="26"/>
                <w:lang w:val="vi-VN"/>
              </w:rPr>
            </w:pPr>
            <w:r w:rsidRPr="00240789">
              <w:rPr>
                <w:color w:val="000000"/>
                <w:sz w:val="26"/>
                <w:szCs w:val="26"/>
              </w:rPr>
              <w:t xml:space="preserve">Dự thảo Tiêu chuẩn Uganda quy định các yêu cầu, phương pháp lấy mẫu và thử nghiệm đối với trái cây sấy khô được cung cấp để tiêu thụ trực tiếp hoặc dùng để trộn với các sản phẩm khác để tiêu thụ trực tiếp mà không cần chế biến thêm, kể cả đối với mục đích phục vụ ăn uống hoặc để đóng gói lại. Nó không áp dụng cho trái cây khô được </w:t>
            </w:r>
            <w:r w:rsidRPr="00240789">
              <w:rPr>
                <w:color w:val="000000"/>
                <w:sz w:val="26"/>
                <w:szCs w:val="26"/>
              </w:rPr>
              <w:lastRenderedPageBreak/>
              <w:t>chế biến bằng cách chiên, nướng hoặc dùng để chế biến thêm/công nghiệp. Tiêu chuẩn này không áp dụng cho các loại rau và thảo mộc đã công bố trong các tiêu chuẩn cụ thể khác.</w:t>
            </w:r>
          </w:p>
        </w:tc>
      </w:tr>
      <w:tr w:rsidR="00240789" w:rsidRPr="00240789" w14:paraId="434892EC" w14:textId="77777777" w:rsidTr="00240789">
        <w:trPr>
          <w:divId w:val="715736037"/>
        </w:trPr>
        <w:tc>
          <w:tcPr>
            <w:tcW w:w="196" w:type="pct"/>
            <w:tcMar>
              <w:top w:w="15" w:type="dxa"/>
              <w:left w:w="15" w:type="dxa"/>
              <w:bottom w:w="15" w:type="dxa"/>
              <w:right w:w="15" w:type="dxa"/>
            </w:tcMar>
            <w:vAlign w:val="center"/>
          </w:tcPr>
          <w:p w14:paraId="3F577D50" w14:textId="77777777" w:rsidR="00240789" w:rsidRPr="00240789" w:rsidRDefault="00240789" w:rsidP="00146DE0">
            <w:pPr>
              <w:jc w:val="center"/>
              <w:rPr>
                <w:color w:val="000000"/>
                <w:sz w:val="26"/>
                <w:szCs w:val="26"/>
              </w:rPr>
            </w:pPr>
            <w:r w:rsidRPr="00240789">
              <w:rPr>
                <w:color w:val="000000"/>
                <w:sz w:val="26"/>
                <w:szCs w:val="26"/>
              </w:rPr>
              <w:lastRenderedPageBreak/>
              <w:t>83</w:t>
            </w:r>
          </w:p>
        </w:tc>
        <w:tc>
          <w:tcPr>
            <w:tcW w:w="783" w:type="pct"/>
            <w:tcMar>
              <w:top w:w="15" w:type="dxa"/>
              <w:left w:w="15" w:type="dxa"/>
              <w:bottom w:w="15" w:type="dxa"/>
              <w:right w:w="15" w:type="dxa"/>
            </w:tcMar>
            <w:vAlign w:val="center"/>
          </w:tcPr>
          <w:p w14:paraId="1A6F43A7" w14:textId="77777777" w:rsidR="00240789" w:rsidRPr="00240789" w:rsidRDefault="00240789" w:rsidP="00146DE0">
            <w:pPr>
              <w:jc w:val="center"/>
              <w:rPr>
                <w:color w:val="000000"/>
                <w:sz w:val="26"/>
                <w:szCs w:val="26"/>
              </w:rPr>
            </w:pPr>
            <w:r w:rsidRPr="00240789">
              <w:rPr>
                <w:color w:val="000000"/>
                <w:sz w:val="26"/>
                <w:szCs w:val="26"/>
              </w:rPr>
              <w:t>G/SPS/N/TUR/117</w:t>
            </w:r>
          </w:p>
        </w:tc>
        <w:tc>
          <w:tcPr>
            <w:tcW w:w="540" w:type="pct"/>
            <w:tcMar>
              <w:top w:w="15" w:type="dxa"/>
              <w:left w:w="15" w:type="dxa"/>
              <w:bottom w:w="15" w:type="dxa"/>
              <w:right w:w="15" w:type="dxa"/>
            </w:tcMar>
            <w:vAlign w:val="center"/>
          </w:tcPr>
          <w:p w14:paraId="39830C20" w14:textId="77777777" w:rsidR="00240789" w:rsidRPr="00240789" w:rsidRDefault="00240789" w:rsidP="00146DE0">
            <w:pPr>
              <w:jc w:val="center"/>
              <w:rPr>
                <w:color w:val="000000"/>
                <w:sz w:val="26"/>
                <w:szCs w:val="26"/>
              </w:rPr>
            </w:pPr>
            <w:r w:rsidRPr="00240789">
              <w:rPr>
                <w:color w:val="000000"/>
                <w:sz w:val="26"/>
                <w:szCs w:val="26"/>
              </w:rPr>
              <w:t>Thổ Nhĩ Kỳ</w:t>
            </w:r>
          </w:p>
        </w:tc>
        <w:tc>
          <w:tcPr>
            <w:tcW w:w="432" w:type="pct"/>
            <w:tcMar>
              <w:top w:w="15" w:type="dxa"/>
              <w:left w:w="15" w:type="dxa"/>
              <w:bottom w:w="15" w:type="dxa"/>
              <w:right w:w="15" w:type="dxa"/>
            </w:tcMar>
            <w:vAlign w:val="center"/>
          </w:tcPr>
          <w:p w14:paraId="7374F2C6"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68929D3F" w14:textId="77777777" w:rsidR="00240789" w:rsidRPr="00240789" w:rsidRDefault="00240789" w:rsidP="00146DE0">
            <w:pPr>
              <w:jc w:val="both"/>
              <w:rPr>
                <w:color w:val="000000"/>
                <w:sz w:val="26"/>
                <w:szCs w:val="26"/>
              </w:rPr>
            </w:pPr>
            <w:r w:rsidRPr="00240789">
              <w:rPr>
                <w:color w:val="000000"/>
                <w:sz w:val="26"/>
                <w:szCs w:val="26"/>
              </w:rPr>
              <w:t>Tiêu chuẩn Thực phẩm Thổ Nhĩ Kỳ - Thông cáo dự thảo về các sản phẩm từ ong</w:t>
            </w:r>
          </w:p>
        </w:tc>
        <w:tc>
          <w:tcPr>
            <w:tcW w:w="1914" w:type="pct"/>
            <w:vAlign w:val="center"/>
          </w:tcPr>
          <w:p w14:paraId="5BA77BE3" w14:textId="77777777" w:rsidR="00240789" w:rsidRPr="00240789" w:rsidRDefault="00240789" w:rsidP="00146DE0">
            <w:pPr>
              <w:jc w:val="both"/>
              <w:rPr>
                <w:color w:val="000000"/>
                <w:sz w:val="26"/>
                <w:szCs w:val="26"/>
                <w:lang w:val="vi-VN"/>
              </w:rPr>
            </w:pPr>
            <w:r w:rsidRPr="00240789">
              <w:rPr>
                <w:color w:val="000000"/>
                <w:sz w:val="26"/>
                <w:szCs w:val="26"/>
              </w:rPr>
              <w:t>Thông cáo này bao gồm các định nghĩa sản phẩm, tiêu chí thành phần và yêu cầu ghi nhãn của các sản phẩm keo ong, sữa ong chúa, bột sữa ong chúa, phấn hoa ong, phấn hoa ong khô và phấn ong. Thông báo cũng đưa ra các yêu cầu về các sản phẩm từ ong phải có trong các giai đoạn sản xuất, chuẩn bị, chế biến, bảo quản, nhập khẩu, vận chuyển và tiếp thị.</w:t>
            </w:r>
          </w:p>
        </w:tc>
      </w:tr>
      <w:tr w:rsidR="00240789" w:rsidRPr="00240789" w14:paraId="56A93A47" w14:textId="77777777" w:rsidTr="00240789">
        <w:trPr>
          <w:divId w:val="715736037"/>
        </w:trPr>
        <w:tc>
          <w:tcPr>
            <w:tcW w:w="196" w:type="pct"/>
            <w:tcMar>
              <w:top w:w="15" w:type="dxa"/>
              <w:left w:w="15" w:type="dxa"/>
              <w:bottom w:w="15" w:type="dxa"/>
              <w:right w:w="15" w:type="dxa"/>
            </w:tcMar>
            <w:vAlign w:val="center"/>
          </w:tcPr>
          <w:p w14:paraId="5239514F" w14:textId="77777777" w:rsidR="00240789" w:rsidRPr="00240789" w:rsidRDefault="00240789" w:rsidP="00146DE0">
            <w:pPr>
              <w:jc w:val="center"/>
              <w:rPr>
                <w:color w:val="000000"/>
                <w:sz w:val="26"/>
                <w:szCs w:val="26"/>
              </w:rPr>
            </w:pPr>
            <w:r w:rsidRPr="00240789">
              <w:rPr>
                <w:color w:val="000000"/>
                <w:sz w:val="26"/>
                <w:szCs w:val="26"/>
              </w:rPr>
              <w:t>84</w:t>
            </w:r>
          </w:p>
        </w:tc>
        <w:tc>
          <w:tcPr>
            <w:tcW w:w="783" w:type="pct"/>
            <w:tcMar>
              <w:top w:w="15" w:type="dxa"/>
              <w:left w:w="15" w:type="dxa"/>
              <w:bottom w:w="15" w:type="dxa"/>
              <w:right w:w="15" w:type="dxa"/>
            </w:tcMar>
            <w:vAlign w:val="center"/>
          </w:tcPr>
          <w:p w14:paraId="7BF11AEA" w14:textId="77777777" w:rsidR="00240789" w:rsidRPr="00240789" w:rsidRDefault="00240789" w:rsidP="00146DE0">
            <w:pPr>
              <w:jc w:val="center"/>
              <w:rPr>
                <w:color w:val="000000"/>
                <w:sz w:val="26"/>
                <w:szCs w:val="26"/>
              </w:rPr>
            </w:pPr>
            <w:r w:rsidRPr="00240789">
              <w:rPr>
                <w:color w:val="000000"/>
                <w:sz w:val="26"/>
                <w:szCs w:val="26"/>
              </w:rPr>
              <w:t>G/SPS/N/KOR/716</w:t>
            </w:r>
          </w:p>
        </w:tc>
        <w:tc>
          <w:tcPr>
            <w:tcW w:w="540" w:type="pct"/>
            <w:tcMar>
              <w:top w:w="15" w:type="dxa"/>
              <w:left w:w="15" w:type="dxa"/>
              <w:bottom w:w="15" w:type="dxa"/>
              <w:right w:w="15" w:type="dxa"/>
            </w:tcMar>
            <w:vAlign w:val="center"/>
          </w:tcPr>
          <w:p w14:paraId="6BA26D54"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51492620"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7E488824" w14:textId="77777777" w:rsidR="00240789" w:rsidRPr="00240789" w:rsidRDefault="00240789" w:rsidP="00146DE0">
            <w:pPr>
              <w:jc w:val="both"/>
              <w:rPr>
                <w:color w:val="000000"/>
                <w:sz w:val="26"/>
                <w:szCs w:val="26"/>
              </w:rPr>
            </w:pPr>
            <w:r w:rsidRPr="00240789">
              <w:rPr>
                <w:color w:val="000000"/>
                <w:sz w:val="26"/>
                <w:szCs w:val="26"/>
              </w:rPr>
              <w:t>Đề xuất sửa đổi cho "Quy định về công nhận thành phần chức năng và tiêu chuẩn - Thông số kỹ thuật cho thực phẩm chức năng y tế".</w:t>
            </w:r>
          </w:p>
        </w:tc>
        <w:tc>
          <w:tcPr>
            <w:tcW w:w="1914" w:type="pct"/>
            <w:vAlign w:val="center"/>
          </w:tcPr>
          <w:p w14:paraId="3F9BCA35" w14:textId="77777777" w:rsidR="00240789" w:rsidRPr="00240789" w:rsidRDefault="00240789" w:rsidP="00146DE0">
            <w:pPr>
              <w:jc w:val="both"/>
              <w:rPr>
                <w:color w:val="000000"/>
                <w:sz w:val="26"/>
                <w:szCs w:val="26"/>
                <w:lang w:val="vi-VN"/>
              </w:rPr>
            </w:pPr>
            <w:r w:rsidRPr="00240789">
              <w:rPr>
                <w:color w:val="000000"/>
                <w:sz w:val="26"/>
                <w:szCs w:val="26"/>
              </w:rPr>
              <w:t>Các sửa đổi được đề xuất tìm cách thay đổi các điều khoản phản ánh luật và quy định liên quan.</w:t>
            </w:r>
          </w:p>
        </w:tc>
      </w:tr>
      <w:tr w:rsidR="00240789" w:rsidRPr="00240789" w14:paraId="6CA3717F" w14:textId="77777777" w:rsidTr="00240789">
        <w:trPr>
          <w:divId w:val="715736037"/>
        </w:trPr>
        <w:tc>
          <w:tcPr>
            <w:tcW w:w="196" w:type="pct"/>
            <w:tcMar>
              <w:top w:w="15" w:type="dxa"/>
              <w:left w:w="15" w:type="dxa"/>
              <w:bottom w:w="15" w:type="dxa"/>
              <w:right w:w="15" w:type="dxa"/>
            </w:tcMar>
            <w:vAlign w:val="center"/>
          </w:tcPr>
          <w:p w14:paraId="352DACA1" w14:textId="77777777" w:rsidR="00240789" w:rsidRPr="00240789" w:rsidRDefault="00240789" w:rsidP="00146DE0">
            <w:pPr>
              <w:jc w:val="center"/>
              <w:rPr>
                <w:color w:val="000000"/>
                <w:sz w:val="26"/>
                <w:szCs w:val="26"/>
              </w:rPr>
            </w:pPr>
            <w:r w:rsidRPr="00240789">
              <w:rPr>
                <w:color w:val="000000"/>
                <w:sz w:val="26"/>
                <w:szCs w:val="26"/>
              </w:rPr>
              <w:t>85</w:t>
            </w:r>
          </w:p>
        </w:tc>
        <w:tc>
          <w:tcPr>
            <w:tcW w:w="783" w:type="pct"/>
            <w:tcMar>
              <w:top w:w="15" w:type="dxa"/>
              <w:left w:w="15" w:type="dxa"/>
              <w:bottom w:w="15" w:type="dxa"/>
              <w:right w:w="15" w:type="dxa"/>
            </w:tcMar>
            <w:vAlign w:val="center"/>
          </w:tcPr>
          <w:p w14:paraId="3444797A" w14:textId="77777777" w:rsidR="00240789" w:rsidRPr="00240789" w:rsidRDefault="00240789" w:rsidP="00146DE0">
            <w:pPr>
              <w:jc w:val="center"/>
              <w:rPr>
                <w:color w:val="000000"/>
                <w:sz w:val="26"/>
                <w:szCs w:val="26"/>
              </w:rPr>
            </w:pPr>
            <w:r w:rsidRPr="00240789">
              <w:rPr>
                <w:color w:val="000000"/>
                <w:sz w:val="26"/>
                <w:szCs w:val="26"/>
              </w:rPr>
              <w:t>G/SPS/N/KOR/715</w:t>
            </w:r>
          </w:p>
        </w:tc>
        <w:tc>
          <w:tcPr>
            <w:tcW w:w="540" w:type="pct"/>
            <w:tcMar>
              <w:top w:w="15" w:type="dxa"/>
              <w:left w:w="15" w:type="dxa"/>
              <w:bottom w:w="15" w:type="dxa"/>
              <w:right w:w="15" w:type="dxa"/>
            </w:tcMar>
            <w:vAlign w:val="center"/>
          </w:tcPr>
          <w:p w14:paraId="41F500C2"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6F2AD83B" w14:textId="77777777" w:rsidR="00240789" w:rsidRPr="00240789" w:rsidRDefault="00240789" w:rsidP="00146DE0">
            <w:pPr>
              <w:jc w:val="center"/>
              <w:rPr>
                <w:color w:val="000000"/>
                <w:sz w:val="26"/>
                <w:szCs w:val="26"/>
              </w:rPr>
            </w:pPr>
            <w:r w:rsidRPr="00240789">
              <w:rPr>
                <w:color w:val="000000"/>
                <w:sz w:val="26"/>
                <w:szCs w:val="26"/>
              </w:rPr>
              <w:t>27/4/2021</w:t>
            </w:r>
          </w:p>
        </w:tc>
        <w:tc>
          <w:tcPr>
            <w:tcW w:w="1135" w:type="pct"/>
            <w:tcMar>
              <w:top w:w="15" w:type="dxa"/>
              <w:left w:w="15" w:type="dxa"/>
              <w:bottom w:w="15" w:type="dxa"/>
              <w:right w:w="15" w:type="dxa"/>
            </w:tcMar>
            <w:vAlign w:val="center"/>
          </w:tcPr>
          <w:p w14:paraId="59B653C1" w14:textId="77777777" w:rsidR="00240789" w:rsidRPr="00240789" w:rsidRDefault="00240789" w:rsidP="00146DE0">
            <w:pPr>
              <w:jc w:val="both"/>
              <w:rPr>
                <w:color w:val="000000"/>
                <w:sz w:val="26"/>
                <w:szCs w:val="26"/>
              </w:rPr>
            </w:pPr>
            <w:r w:rsidRPr="00240789">
              <w:rPr>
                <w:color w:val="000000"/>
                <w:sz w:val="26"/>
                <w:szCs w:val="26"/>
              </w:rPr>
              <w:t>Dự thảo đề xuất sửa đổi "Tiêu chuẩn và Đặc điểm kỹ thuật cho Thực phẩm Chức năng Y tế".</w:t>
            </w:r>
          </w:p>
        </w:tc>
        <w:tc>
          <w:tcPr>
            <w:tcW w:w="1914" w:type="pct"/>
            <w:vAlign w:val="center"/>
          </w:tcPr>
          <w:p w14:paraId="42B80AEC" w14:textId="77777777" w:rsidR="00240789" w:rsidRPr="00240789" w:rsidRDefault="00240789" w:rsidP="00146DE0">
            <w:pPr>
              <w:jc w:val="both"/>
              <w:rPr>
                <w:color w:val="000000"/>
                <w:sz w:val="26"/>
                <w:szCs w:val="26"/>
              </w:rPr>
            </w:pPr>
            <w:r w:rsidRPr="00240789">
              <w:rPr>
                <w:color w:val="000000"/>
                <w:sz w:val="26"/>
                <w:szCs w:val="26"/>
              </w:rPr>
              <w:t>1. Đề cập đến những thay đổi của 'chế độ ăn kiêng tham khảo cho người Hàn Quốc';</w:t>
            </w:r>
          </w:p>
          <w:p w14:paraId="2987EA95" w14:textId="77777777" w:rsidR="00240789" w:rsidRPr="00240789" w:rsidRDefault="00240789" w:rsidP="00146DE0">
            <w:pPr>
              <w:jc w:val="both"/>
              <w:rPr>
                <w:color w:val="000000"/>
                <w:sz w:val="26"/>
                <w:szCs w:val="26"/>
              </w:rPr>
            </w:pPr>
            <w:r w:rsidRPr="00240789">
              <w:rPr>
                <w:color w:val="000000"/>
                <w:sz w:val="26"/>
                <w:szCs w:val="26"/>
              </w:rPr>
              <w:t xml:space="preserve">2. Điều chỉnh hệ số chuyển đổi và đơn vị lượng vitamin A ăn vào hàng ngày; </w:t>
            </w:r>
          </w:p>
          <w:p w14:paraId="5E3F30B7" w14:textId="77777777" w:rsidR="00240789" w:rsidRPr="00240789" w:rsidRDefault="00240789" w:rsidP="00146DE0">
            <w:pPr>
              <w:jc w:val="both"/>
              <w:rPr>
                <w:color w:val="000000"/>
                <w:sz w:val="26"/>
                <w:szCs w:val="26"/>
              </w:rPr>
            </w:pPr>
            <w:r w:rsidRPr="00240789">
              <w:rPr>
                <w:color w:val="000000"/>
                <w:sz w:val="26"/>
                <w:szCs w:val="26"/>
              </w:rPr>
              <w:t xml:space="preserve">3. Làm rõ phạm vi ứng dụng của các thông số kỹ thuật trong dầu ăn có chứa EPA và DHA; </w:t>
            </w:r>
          </w:p>
          <w:p w14:paraId="393CCD79" w14:textId="77777777" w:rsidR="00240789" w:rsidRPr="00240789" w:rsidRDefault="00240789" w:rsidP="00146DE0">
            <w:pPr>
              <w:jc w:val="both"/>
              <w:rPr>
                <w:color w:val="000000"/>
                <w:sz w:val="26"/>
                <w:szCs w:val="26"/>
                <w:lang w:val="vi-VN"/>
              </w:rPr>
            </w:pPr>
            <w:r w:rsidRPr="00240789">
              <w:rPr>
                <w:color w:val="000000"/>
                <w:sz w:val="26"/>
                <w:szCs w:val="26"/>
              </w:rPr>
              <w:t>4. Sửa lại tên khoa học của men vi sinh và bổ sung thêm tiếng Hàn Quốc trong số men vi sinh.</w:t>
            </w:r>
          </w:p>
        </w:tc>
      </w:tr>
      <w:tr w:rsidR="00240789" w:rsidRPr="00240789" w14:paraId="65606D80" w14:textId="77777777" w:rsidTr="00240789">
        <w:trPr>
          <w:divId w:val="715736037"/>
        </w:trPr>
        <w:tc>
          <w:tcPr>
            <w:tcW w:w="196" w:type="pct"/>
            <w:tcMar>
              <w:top w:w="15" w:type="dxa"/>
              <w:left w:w="15" w:type="dxa"/>
              <w:bottom w:w="15" w:type="dxa"/>
              <w:right w:w="15" w:type="dxa"/>
            </w:tcMar>
            <w:vAlign w:val="center"/>
          </w:tcPr>
          <w:p w14:paraId="55460D78" w14:textId="77777777" w:rsidR="00240789" w:rsidRPr="00240789" w:rsidRDefault="00240789" w:rsidP="00146DE0">
            <w:pPr>
              <w:jc w:val="center"/>
              <w:rPr>
                <w:color w:val="000000"/>
                <w:sz w:val="26"/>
                <w:szCs w:val="26"/>
              </w:rPr>
            </w:pPr>
            <w:r w:rsidRPr="00240789">
              <w:rPr>
                <w:color w:val="000000"/>
                <w:sz w:val="26"/>
                <w:szCs w:val="26"/>
              </w:rPr>
              <w:t>86</w:t>
            </w:r>
          </w:p>
        </w:tc>
        <w:tc>
          <w:tcPr>
            <w:tcW w:w="783" w:type="pct"/>
            <w:tcMar>
              <w:top w:w="15" w:type="dxa"/>
              <w:left w:w="15" w:type="dxa"/>
              <w:bottom w:w="15" w:type="dxa"/>
              <w:right w:w="15" w:type="dxa"/>
            </w:tcMar>
            <w:vAlign w:val="center"/>
          </w:tcPr>
          <w:p w14:paraId="7B7FAA01" w14:textId="77777777" w:rsidR="00240789" w:rsidRPr="00240789" w:rsidRDefault="00240789" w:rsidP="00146DE0">
            <w:pPr>
              <w:jc w:val="center"/>
              <w:rPr>
                <w:color w:val="000000"/>
                <w:sz w:val="26"/>
                <w:szCs w:val="26"/>
              </w:rPr>
            </w:pPr>
            <w:r w:rsidRPr="00240789">
              <w:rPr>
                <w:color w:val="000000"/>
                <w:sz w:val="26"/>
                <w:szCs w:val="26"/>
              </w:rPr>
              <w:t>G/SPS/N/UKR/160</w:t>
            </w:r>
          </w:p>
        </w:tc>
        <w:tc>
          <w:tcPr>
            <w:tcW w:w="540" w:type="pct"/>
            <w:tcMar>
              <w:top w:w="15" w:type="dxa"/>
              <w:left w:w="15" w:type="dxa"/>
              <w:bottom w:w="15" w:type="dxa"/>
              <w:right w:w="15" w:type="dxa"/>
            </w:tcMar>
            <w:vAlign w:val="center"/>
          </w:tcPr>
          <w:p w14:paraId="6BA9DA67" w14:textId="77777777" w:rsidR="00240789" w:rsidRPr="00240789" w:rsidRDefault="00240789" w:rsidP="00146DE0">
            <w:pPr>
              <w:jc w:val="center"/>
              <w:rPr>
                <w:color w:val="000000"/>
                <w:sz w:val="26"/>
                <w:szCs w:val="26"/>
              </w:rPr>
            </w:pPr>
            <w:r w:rsidRPr="00240789">
              <w:rPr>
                <w:color w:val="000000"/>
                <w:sz w:val="26"/>
                <w:szCs w:val="26"/>
              </w:rPr>
              <w:t>Ukraine</w:t>
            </w:r>
          </w:p>
        </w:tc>
        <w:tc>
          <w:tcPr>
            <w:tcW w:w="432" w:type="pct"/>
            <w:tcMar>
              <w:top w:w="15" w:type="dxa"/>
              <w:left w:w="15" w:type="dxa"/>
              <w:bottom w:w="15" w:type="dxa"/>
              <w:right w:w="15" w:type="dxa"/>
            </w:tcMar>
            <w:vAlign w:val="center"/>
          </w:tcPr>
          <w:p w14:paraId="6E2C8CF0"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3E27C634" w14:textId="77777777" w:rsidR="00240789" w:rsidRPr="00240789" w:rsidRDefault="00240789" w:rsidP="00146DE0">
            <w:pPr>
              <w:jc w:val="both"/>
              <w:rPr>
                <w:color w:val="000000"/>
                <w:sz w:val="26"/>
                <w:szCs w:val="26"/>
              </w:rPr>
            </w:pPr>
            <w:r w:rsidRPr="00240789">
              <w:rPr>
                <w:color w:val="000000"/>
                <w:sz w:val="26"/>
                <w:szCs w:val="26"/>
              </w:rPr>
              <w:t xml:space="preserve">Dự thảo Sắc lệnh "Phê duyệt mức dư lượng tối đa (MRL) của hàm lượng chlorpyrifos và chlorpyrifos-methyl trong nông sản/thực phẩm và về việc sửa đổi các tiêu chuẩn và quy </w:t>
            </w:r>
            <w:r w:rsidRPr="00240789">
              <w:rPr>
                <w:color w:val="000000"/>
                <w:sz w:val="26"/>
                <w:szCs w:val="26"/>
              </w:rPr>
              <w:lastRenderedPageBreak/>
              <w:t>định vệ sinh để sử dụng an toàn thuốc trừ sâu và hóa chất nông nghiệp"</w:t>
            </w:r>
          </w:p>
        </w:tc>
        <w:tc>
          <w:tcPr>
            <w:tcW w:w="1914" w:type="pct"/>
            <w:vAlign w:val="center"/>
          </w:tcPr>
          <w:p w14:paraId="16EB8BD7" w14:textId="77777777" w:rsidR="00240789" w:rsidRPr="00240789" w:rsidRDefault="00240789" w:rsidP="00146DE0">
            <w:pPr>
              <w:jc w:val="both"/>
              <w:rPr>
                <w:color w:val="000000"/>
                <w:sz w:val="26"/>
                <w:szCs w:val="26"/>
              </w:rPr>
            </w:pPr>
            <w:r w:rsidRPr="00240789">
              <w:rPr>
                <w:color w:val="000000"/>
                <w:sz w:val="26"/>
                <w:szCs w:val="26"/>
              </w:rPr>
              <w:lastRenderedPageBreak/>
              <w:t>Dự thảo Sắc lệnh quy định mức dư lượng tối đa đối với chlorpyrifos và chlorpyrifos-methyl trong nông sản và thực phẩm là 0,01 mg/kg (mg/l)</w:t>
            </w:r>
          </w:p>
        </w:tc>
      </w:tr>
      <w:tr w:rsidR="00240789" w:rsidRPr="00240789" w14:paraId="5F2D1269" w14:textId="77777777" w:rsidTr="00240789">
        <w:trPr>
          <w:divId w:val="715736037"/>
        </w:trPr>
        <w:tc>
          <w:tcPr>
            <w:tcW w:w="196" w:type="pct"/>
            <w:tcMar>
              <w:top w:w="15" w:type="dxa"/>
              <w:left w:w="15" w:type="dxa"/>
              <w:bottom w:w="15" w:type="dxa"/>
              <w:right w:w="15" w:type="dxa"/>
            </w:tcMar>
            <w:vAlign w:val="center"/>
          </w:tcPr>
          <w:p w14:paraId="3F55C2C2" w14:textId="77777777" w:rsidR="00240789" w:rsidRPr="00240789" w:rsidRDefault="00240789" w:rsidP="00146DE0">
            <w:pPr>
              <w:jc w:val="center"/>
              <w:rPr>
                <w:color w:val="000000"/>
                <w:sz w:val="26"/>
                <w:szCs w:val="26"/>
              </w:rPr>
            </w:pPr>
            <w:r w:rsidRPr="00240789">
              <w:rPr>
                <w:color w:val="000000"/>
                <w:sz w:val="26"/>
                <w:szCs w:val="26"/>
              </w:rPr>
              <w:lastRenderedPageBreak/>
              <w:t>87</w:t>
            </w:r>
          </w:p>
        </w:tc>
        <w:tc>
          <w:tcPr>
            <w:tcW w:w="783" w:type="pct"/>
            <w:tcMar>
              <w:top w:w="15" w:type="dxa"/>
              <w:left w:w="15" w:type="dxa"/>
              <w:bottom w:w="15" w:type="dxa"/>
              <w:right w:w="15" w:type="dxa"/>
            </w:tcMar>
            <w:vAlign w:val="center"/>
          </w:tcPr>
          <w:p w14:paraId="581D5E99" w14:textId="77777777" w:rsidR="00240789" w:rsidRPr="00240789" w:rsidRDefault="00240789" w:rsidP="00146DE0">
            <w:pPr>
              <w:jc w:val="center"/>
              <w:rPr>
                <w:color w:val="000000"/>
                <w:sz w:val="26"/>
                <w:szCs w:val="26"/>
              </w:rPr>
            </w:pPr>
            <w:r w:rsidRPr="00240789">
              <w:rPr>
                <w:color w:val="000000"/>
                <w:sz w:val="26"/>
                <w:szCs w:val="26"/>
              </w:rPr>
              <w:t>G/SPS/N/SAU/452</w:t>
            </w:r>
          </w:p>
        </w:tc>
        <w:tc>
          <w:tcPr>
            <w:tcW w:w="540" w:type="pct"/>
            <w:tcMar>
              <w:top w:w="15" w:type="dxa"/>
              <w:left w:w="15" w:type="dxa"/>
              <w:bottom w:w="15" w:type="dxa"/>
              <w:right w:w="15" w:type="dxa"/>
            </w:tcMar>
            <w:vAlign w:val="center"/>
          </w:tcPr>
          <w:p w14:paraId="79C2F06A" w14:textId="77777777" w:rsidR="00240789" w:rsidRPr="00240789" w:rsidRDefault="00240789" w:rsidP="00146DE0">
            <w:pPr>
              <w:jc w:val="center"/>
              <w:rPr>
                <w:color w:val="000000"/>
                <w:sz w:val="26"/>
                <w:szCs w:val="26"/>
              </w:rPr>
            </w:pPr>
            <w:r w:rsidRPr="00240789">
              <w:rPr>
                <w:color w:val="000000"/>
                <w:sz w:val="26"/>
                <w:szCs w:val="26"/>
              </w:rPr>
              <w:t>Vương Quốc Ả Rập Xê út</w:t>
            </w:r>
          </w:p>
        </w:tc>
        <w:tc>
          <w:tcPr>
            <w:tcW w:w="432" w:type="pct"/>
            <w:tcMar>
              <w:top w:w="15" w:type="dxa"/>
              <w:left w:w="15" w:type="dxa"/>
              <w:bottom w:w="15" w:type="dxa"/>
              <w:right w:w="15" w:type="dxa"/>
            </w:tcMar>
            <w:vAlign w:val="center"/>
          </w:tcPr>
          <w:p w14:paraId="468E14BC"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53BE3E72" w14:textId="77777777" w:rsidR="00240789" w:rsidRPr="00240789" w:rsidRDefault="00240789" w:rsidP="00146DE0">
            <w:pPr>
              <w:jc w:val="both"/>
              <w:rPr>
                <w:color w:val="000000"/>
                <w:sz w:val="26"/>
                <w:szCs w:val="26"/>
              </w:rPr>
            </w:pPr>
            <w:r w:rsidRPr="00240789">
              <w:rPr>
                <w:color w:val="000000"/>
                <w:sz w:val="26"/>
                <w:szCs w:val="26"/>
              </w:rPr>
              <w:t>Các điều kiện và yêu cầu phải đáp ứng khi nhập khẩu mật ong và các sản phẩm từ ong vào Vương quốc Ả Rập Xê Út</w:t>
            </w:r>
          </w:p>
        </w:tc>
        <w:tc>
          <w:tcPr>
            <w:tcW w:w="1914" w:type="pct"/>
            <w:vAlign w:val="center"/>
          </w:tcPr>
          <w:p w14:paraId="446E8690" w14:textId="77777777" w:rsidR="00240789" w:rsidRPr="00240789" w:rsidRDefault="00240789" w:rsidP="00146DE0">
            <w:pPr>
              <w:jc w:val="both"/>
              <w:rPr>
                <w:color w:val="000000"/>
                <w:sz w:val="26"/>
                <w:szCs w:val="26"/>
              </w:rPr>
            </w:pPr>
            <w:r w:rsidRPr="00240789">
              <w:rPr>
                <w:color w:val="000000"/>
                <w:sz w:val="26"/>
                <w:szCs w:val="26"/>
              </w:rPr>
              <w:t>Tài liệu giải thích các hướng dẫn của SFDA và hướng dẫn của các quy định khác như luật pháp bao gồm ghi nhãn thích hợp cho sản phẩm mật ong và ong, công bố nguồn mật ong, danh sách kiểm tra thú y, chứng nhận/tài liệu sức khỏe, các biện pháp an toàn cũng như tất cả các yêu cầu xuất khẩu mật ong và các sản phẩm từ ong sang Vương quốc Ả Rập Xê Út.</w:t>
            </w:r>
          </w:p>
        </w:tc>
      </w:tr>
      <w:tr w:rsidR="00240789" w:rsidRPr="00240789" w14:paraId="48DDB59A" w14:textId="77777777" w:rsidTr="00240789">
        <w:trPr>
          <w:divId w:val="715736037"/>
        </w:trPr>
        <w:tc>
          <w:tcPr>
            <w:tcW w:w="196" w:type="pct"/>
            <w:tcMar>
              <w:top w:w="15" w:type="dxa"/>
              <w:left w:w="15" w:type="dxa"/>
              <w:bottom w:w="15" w:type="dxa"/>
              <w:right w:w="15" w:type="dxa"/>
            </w:tcMar>
            <w:vAlign w:val="center"/>
          </w:tcPr>
          <w:p w14:paraId="5F2826A7" w14:textId="77777777" w:rsidR="00240789" w:rsidRPr="00240789" w:rsidRDefault="00240789" w:rsidP="00146DE0">
            <w:pPr>
              <w:jc w:val="center"/>
              <w:rPr>
                <w:color w:val="000000"/>
                <w:sz w:val="26"/>
                <w:szCs w:val="26"/>
              </w:rPr>
            </w:pPr>
            <w:r w:rsidRPr="00240789">
              <w:rPr>
                <w:color w:val="000000"/>
                <w:sz w:val="26"/>
                <w:szCs w:val="26"/>
              </w:rPr>
              <w:t>88</w:t>
            </w:r>
          </w:p>
        </w:tc>
        <w:tc>
          <w:tcPr>
            <w:tcW w:w="783" w:type="pct"/>
            <w:tcMar>
              <w:top w:w="15" w:type="dxa"/>
              <w:left w:w="15" w:type="dxa"/>
              <w:bottom w:w="15" w:type="dxa"/>
              <w:right w:w="15" w:type="dxa"/>
            </w:tcMar>
            <w:vAlign w:val="center"/>
          </w:tcPr>
          <w:p w14:paraId="225FACB6" w14:textId="77777777" w:rsidR="00240789" w:rsidRPr="00240789" w:rsidRDefault="00240789" w:rsidP="00146DE0">
            <w:pPr>
              <w:jc w:val="center"/>
              <w:rPr>
                <w:color w:val="000000"/>
                <w:sz w:val="26"/>
                <w:szCs w:val="26"/>
              </w:rPr>
            </w:pPr>
            <w:r w:rsidRPr="00240789">
              <w:rPr>
                <w:color w:val="000000"/>
                <w:sz w:val="26"/>
                <w:szCs w:val="26"/>
              </w:rPr>
              <w:t>G/SPS/N/SAU/451</w:t>
            </w:r>
          </w:p>
        </w:tc>
        <w:tc>
          <w:tcPr>
            <w:tcW w:w="540" w:type="pct"/>
            <w:tcMar>
              <w:top w:w="15" w:type="dxa"/>
              <w:left w:w="15" w:type="dxa"/>
              <w:bottom w:w="15" w:type="dxa"/>
              <w:right w:w="15" w:type="dxa"/>
            </w:tcMar>
            <w:vAlign w:val="center"/>
          </w:tcPr>
          <w:p w14:paraId="4B718600" w14:textId="77777777" w:rsidR="00240789" w:rsidRPr="00240789" w:rsidRDefault="00240789" w:rsidP="00146DE0">
            <w:pPr>
              <w:jc w:val="center"/>
              <w:rPr>
                <w:color w:val="000000"/>
                <w:sz w:val="26"/>
                <w:szCs w:val="26"/>
              </w:rPr>
            </w:pPr>
            <w:r w:rsidRPr="00240789">
              <w:rPr>
                <w:color w:val="000000"/>
                <w:sz w:val="26"/>
                <w:szCs w:val="26"/>
              </w:rPr>
              <w:t>Vương Quốc Ả Rập Xê út</w:t>
            </w:r>
          </w:p>
        </w:tc>
        <w:tc>
          <w:tcPr>
            <w:tcW w:w="432" w:type="pct"/>
            <w:tcMar>
              <w:top w:w="15" w:type="dxa"/>
              <w:left w:w="15" w:type="dxa"/>
              <w:bottom w:w="15" w:type="dxa"/>
              <w:right w:w="15" w:type="dxa"/>
            </w:tcMar>
            <w:vAlign w:val="center"/>
          </w:tcPr>
          <w:p w14:paraId="5D2E9D91"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605FAF45" w14:textId="77777777" w:rsidR="00240789" w:rsidRPr="00240789" w:rsidRDefault="00240789" w:rsidP="00146DE0">
            <w:pPr>
              <w:jc w:val="both"/>
              <w:rPr>
                <w:color w:val="000000"/>
                <w:sz w:val="26"/>
                <w:szCs w:val="26"/>
              </w:rPr>
            </w:pPr>
            <w:r w:rsidRPr="00240789">
              <w:rPr>
                <w:color w:val="000000"/>
                <w:sz w:val="26"/>
                <w:szCs w:val="26"/>
              </w:rPr>
              <w:t>Quy trình phê duyệt cơ quan kiểm soát có thẩm quyền nước ngoài và cơ sở quan tâm đến xuất khẩu sản phẩm thực phẩm sang Vương quốc Ả Rập Xê-út (KSA)</w:t>
            </w:r>
          </w:p>
        </w:tc>
        <w:tc>
          <w:tcPr>
            <w:tcW w:w="1914" w:type="pct"/>
            <w:vAlign w:val="center"/>
          </w:tcPr>
          <w:p w14:paraId="51D3E3F9" w14:textId="77777777" w:rsidR="00240789" w:rsidRPr="00240789" w:rsidRDefault="00240789" w:rsidP="00146DE0">
            <w:pPr>
              <w:jc w:val="both"/>
              <w:rPr>
                <w:color w:val="000000"/>
                <w:sz w:val="26"/>
                <w:szCs w:val="26"/>
              </w:rPr>
            </w:pPr>
            <w:r w:rsidRPr="00240789">
              <w:rPr>
                <w:color w:val="000000"/>
                <w:sz w:val="26"/>
                <w:szCs w:val="26"/>
              </w:rPr>
              <w:t xml:space="preserve">Dự thảo văn bản này nhằm xác minh các thủ tục do cơ quan quản lý có thẩm quyền chịu trách nhiệm về an toàn thực phẩm thực hiện tại các quốc gia quan tâm đến việc xuất khẩu sản phẩm thực phẩm vào Vương quốc Ả Rập Xê Út, đồng thời làm rõ thủ tục chấp thuận cơ sở nước ngoài và phí kiểm tra. </w:t>
            </w:r>
          </w:p>
        </w:tc>
      </w:tr>
      <w:tr w:rsidR="00240789" w:rsidRPr="00DB1115" w14:paraId="007CEACE" w14:textId="77777777" w:rsidTr="00240789">
        <w:trPr>
          <w:divId w:val="715736037"/>
        </w:trPr>
        <w:tc>
          <w:tcPr>
            <w:tcW w:w="196" w:type="pct"/>
            <w:tcMar>
              <w:top w:w="15" w:type="dxa"/>
              <w:left w:w="15" w:type="dxa"/>
              <w:bottom w:w="15" w:type="dxa"/>
              <w:right w:w="15" w:type="dxa"/>
            </w:tcMar>
            <w:vAlign w:val="center"/>
          </w:tcPr>
          <w:p w14:paraId="7C8CAF3B" w14:textId="77777777" w:rsidR="00240789" w:rsidRPr="00240789" w:rsidRDefault="00240789" w:rsidP="00146DE0">
            <w:pPr>
              <w:jc w:val="center"/>
              <w:rPr>
                <w:color w:val="000000"/>
                <w:sz w:val="26"/>
                <w:szCs w:val="26"/>
              </w:rPr>
            </w:pPr>
            <w:r w:rsidRPr="00240789">
              <w:rPr>
                <w:color w:val="000000"/>
                <w:sz w:val="26"/>
                <w:szCs w:val="26"/>
              </w:rPr>
              <w:t>89</w:t>
            </w:r>
          </w:p>
        </w:tc>
        <w:tc>
          <w:tcPr>
            <w:tcW w:w="783" w:type="pct"/>
            <w:tcMar>
              <w:top w:w="15" w:type="dxa"/>
              <w:left w:w="15" w:type="dxa"/>
              <w:bottom w:w="15" w:type="dxa"/>
              <w:right w:w="15" w:type="dxa"/>
            </w:tcMar>
            <w:vAlign w:val="center"/>
          </w:tcPr>
          <w:p w14:paraId="3C2B65EA" w14:textId="77777777" w:rsidR="00240789" w:rsidRPr="00240789" w:rsidRDefault="00240789" w:rsidP="00146DE0">
            <w:pPr>
              <w:jc w:val="center"/>
              <w:rPr>
                <w:color w:val="000000"/>
                <w:sz w:val="26"/>
                <w:szCs w:val="26"/>
              </w:rPr>
            </w:pPr>
            <w:r w:rsidRPr="00240789">
              <w:rPr>
                <w:color w:val="000000"/>
                <w:sz w:val="26"/>
                <w:szCs w:val="26"/>
              </w:rPr>
              <w:t>G/SPS/N/EU/486</w:t>
            </w:r>
          </w:p>
        </w:tc>
        <w:tc>
          <w:tcPr>
            <w:tcW w:w="540" w:type="pct"/>
            <w:tcMar>
              <w:top w:w="15" w:type="dxa"/>
              <w:left w:w="15" w:type="dxa"/>
              <w:bottom w:w="15" w:type="dxa"/>
              <w:right w:w="15" w:type="dxa"/>
            </w:tcMar>
            <w:vAlign w:val="center"/>
          </w:tcPr>
          <w:p w14:paraId="67F1A908"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3CEE8EBE" w14:textId="77777777" w:rsidR="00240789" w:rsidRPr="00240789" w:rsidRDefault="00240789" w:rsidP="00146DE0">
            <w:pPr>
              <w:jc w:val="center"/>
              <w:rPr>
                <w:color w:val="000000"/>
                <w:sz w:val="26"/>
                <w:szCs w:val="26"/>
              </w:rPr>
            </w:pPr>
            <w:r w:rsidRPr="00240789">
              <w:rPr>
                <w:color w:val="000000"/>
                <w:sz w:val="26"/>
                <w:szCs w:val="26"/>
              </w:rPr>
              <w:t>29/4/2021</w:t>
            </w:r>
          </w:p>
        </w:tc>
        <w:tc>
          <w:tcPr>
            <w:tcW w:w="1135" w:type="pct"/>
            <w:tcMar>
              <w:top w:w="15" w:type="dxa"/>
              <w:left w:w="15" w:type="dxa"/>
              <w:bottom w:w="15" w:type="dxa"/>
              <w:right w:w="15" w:type="dxa"/>
            </w:tcMar>
            <w:vAlign w:val="center"/>
          </w:tcPr>
          <w:p w14:paraId="26E6EC03" w14:textId="77777777" w:rsidR="00240789" w:rsidRPr="00240789" w:rsidRDefault="00240789" w:rsidP="00146DE0">
            <w:pPr>
              <w:jc w:val="both"/>
              <w:rPr>
                <w:color w:val="000000"/>
                <w:sz w:val="26"/>
                <w:szCs w:val="26"/>
              </w:rPr>
            </w:pPr>
            <w:r w:rsidRPr="00240789">
              <w:rPr>
                <w:color w:val="000000"/>
                <w:sz w:val="26"/>
                <w:szCs w:val="26"/>
              </w:rPr>
              <w:t>Quy định thực thi của Ủy ban (EU) 2021/669 liên quan đến việc cho phép L-lysine monohydrochloride tinh khiết về mặt kỹ thuật và cơ sở L-lysine lỏng được sản xuất bởi corynebacterium casei KCCM 80190 hoặc corynebacterium glutamicum KCCM 80216 hoặc</w:t>
            </w:r>
            <w:r w:rsidRPr="00240789">
              <w:rPr>
                <w:color w:val="000000"/>
                <w:sz w:val="26"/>
                <w:szCs w:val="26"/>
                <w:lang w:val="vi-VN"/>
              </w:rPr>
              <w:t xml:space="preserve"> </w:t>
            </w:r>
            <w:r w:rsidRPr="00240789">
              <w:rPr>
                <w:color w:val="000000"/>
                <w:sz w:val="26"/>
                <w:szCs w:val="26"/>
              </w:rPr>
              <w:t>corynebacterium glutamicum KCTC 12307BP làm phụ gia thức ăn cho tất cả các loài động vật</w:t>
            </w:r>
          </w:p>
        </w:tc>
        <w:tc>
          <w:tcPr>
            <w:tcW w:w="1914" w:type="pct"/>
            <w:vAlign w:val="center"/>
          </w:tcPr>
          <w:p w14:paraId="03F8F288" w14:textId="77777777" w:rsidR="00240789" w:rsidRPr="00240789" w:rsidRDefault="00240789" w:rsidP="00146DE0">
            <w:pPr>
              <w:jc w:val="both"/>
              <w:rPr>
                <w:color w:val="000000"/>
                <w:sz w:val="26"/>
                <w:szCs w:val="26"/>
                <w:lang w:val="vi-VN"/>
              </w:rPr>
            </w:pPr>
            <w:r w:rsidRPr="00240789">
              <w:rPr>
                <w:color w:val="000000"/>
                <w:sz w:val="26"/>
                <w:szCs w:val="26"/>
                <w:lang w:val="vi-VN"/>
              </w:rPr>
              <w:t xml:space="preserve">Cơ quan An toàn Thực phẩm Châu Âu kết luận rằng L-lysine cơ sở, chất lỏng và L-lysine monohydrochloride tinh khiết về mặt kỹ thuật được sản xuất bởi </w:t>
            </w:r>
            <w:r w:rsidRPr="00240789">
              <w:rPr>
                <w:color w:val="000000"/>
                <w:sz w:val="26"/>
                <w:szCs w:val="26"/>
              </w:rPr>
              <w:t>c</w:t>
            </w:r>
            <w:r w:rsidRPr="00240789">
              <w:rPr>
                <w:color w:val="000000"/>
                <w:sz w:val="26"/>
                <w:szCs w:val="26"/>
                <w:lang w:val="vi-VN"/>
              </w:rPr>
              <w:t xml:space="preserve">orynebacterium casei KCCM 80190 hoặc </w:t>
            </w:r>
            <w:r w:rsidRPr="00240789">
              <w:rPr>
                <w:color w:val="000000"/>
                <w:sz w:val="26"/>
                <w:szCs w:val="26"/>
              </w:rPr>
              <w:t>c</w:t>
            </w:r>
            <w:r w:rsidRPr="00240789">
              <w:rPr>
                <w:color w:val="000000"/>
                <w:sz w:val="26"/>
                <w:szCs w:val="26"/>
                <w:lang w:val="vi-VN"/>
              </w:rPr>
              <w:t xml:space="preserve">orynebacterium glutamicum KCCM 80216 hoặc </w:t>
            </w:r>
            <w:r w:rsidRPr="00240789">
              <w:rPr>
                <w:color w:val="000000"/>
                <w:sz w:val="26"/>
                <w:szCs w:val="26"/>
              </w:rPr>
              <w:t>c</w:t>
            </w:r>
            <w:r w:rsidRPr="00240789">
              <w:rPr>
                <w:color w:val="000000"/>
                <w:sz w:val="26"/>
                <w:szCs w:val="26"/>
                <w:lang w:val="vi-VN"/>
              </w:rPr>
              <w:t>orynebacterium glutamicum KCTC 12307BP là nguồn cung cấp axit amin thiết yếu L-lysine hiệu quả cho tất cả các loài động vật. Để L-lysine bổ sung có đầy đủ hiệu quả ở động vật nhai lại, chất này cần được bảo vệ chống lại sự suy thoái trong dạ cỏ.</w:t>
            </w:r>
          </w:p>
        </w:tc>
      </w:tr>
      <w:tr w:rsidR="00240789" w:rsidRPr="00240789" w14:paraId="7B908402" w14:textId="77777777" w:rsidTr="00240789">
        <w:trPr>
          <w:divId w:val="715736037"/>
        </w:trPr>
        <w:tc>
          <w:tcPr>
            <w:tcW w:w="196" w:type="pct"/>
            <w:tcMar>
              <w:top w:w="15" w:type="dxa"/>
              <w:left w:w="15" w:type="dxa"/>
              <w:bottom w:w="15" w:type="dxa"/>
              <w:right w:w="15" w:type="dxa"/>
            </w:tcMar>
            <w:vAlign w:val="center"/>
          </w:tcPr>
          <w:p w14:paraId="5348986F" w14:textId="77777777" w:rsidR="00240789" w:rsidRPr="00240789" w:rsidRDefault="00240789" w:rsidP="00146DE0">
            <w:pPr>
              <w:jc w:val="center"/>
              <w:rPr>
                <w:color w:val="000000"/>
                <w:sz w:val="26"/>
                <w:szCs w:val="26"/>
              </w:rPr>
            </w:pPr>
            <w:r w:rsidRPr="00240789">
              <w:rPr>
                <w:color w:val="000000"/>
                <w:sz w:val="26"/>
                <w:szCs w:val="26"/>
              </w:rPr>
              <w:lastRenderedPageBreak/>
              <w:t>90</w:t>
            </w:r>
          </w:p>
        </w:tc>
        <w:tc>
          <w:tcPr>
            <w:tcW w:w="783" w:type="pct"/>
            <w:tcMar>
              <w:top w:w="15" w:type="dxa"/>
              <w:left w:w="15" w:type="dxa"/>
              <w:bottom w:w="15" w:type="dxa"/>
              <w:right w:w="15" w:type="dxa"/>
            </w:tcMar>
            <w:vAlign w:val="center"/>
          </w:tcPr>
          <w:p w14:paraId="230CABA0" w14:textId="77777777" w:rsidR="00240789" w:rsidRPr="00240789" w:rsidRDefault="00240789" w:rsidP="00146DE0">
            <w:pPr>
              <w:jc w:val="center"/>
              <w:rPr>
                <w:color w:val="000000"/>
                <w:sz w:val="26"/>
                <w:szCs w:val="26"/>
              </w:rPr>
            </w:pPr>
            <w:r w:rsidRPr="00240789">
              <w:rPr>
                <w:color w:val="000000"/>
                <w:sz w:val="26"/>
                <w:szCs w:val="26"/>
              </w:rPr>
              <w:t>G/SPS/N/EU/487</w:t>
            </w:r>
          </w:p>
        </w:tc>
        <w:tc>
          <w:tcPr>
            <w:tcW w:w="540" w:type="pct"/>
            <w:tcMar>
              <w:top w:w="15" w:type="dxa"/>
              <w:left w:w="15" w:type="dxa"/>
              <w:bottom w:w="15" w:type="dxa"/>
              <w:right w:w="15" w:type="dxa"/>
            </w:tcMar>
            <w:vAlign w:val="center"/>
          </w:tcPr>
          <w:p w14:paraId="3820DB2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5F83A887" w14:textId="77777777" w:rsidR="00240789" w:rsidRPr="00240789" w:rsidRDefault="00240789" w:rsidP="00146DE0">
            <w:pPr>
              <w:jc w:val="center"/>
              <w:rPr>
                <w:color w:val="000000"/>
                <w:sz w:val="26"/>
                <w:szCs w:val="26"/>
              </w:rPr>
            </w:pPr>
            <w:r w:rsidRPr="00240789">
              <w:rPr>
                <w:color w:val="000000"/>
                <w:sz w:val="26"/>
                <w:szCs w:val="26"/>
              </w:rPr>
              <w:t>30/4/2021</w:t>
            </w:r>
          </w:p>
        </w:tc>
        <w:tc>
          <w:tcPr>
            <w:tcW w:w="1135" w:type="pct"/>
            <w:tcMar>
              <w:top w:w="15" w:type="dxa"/>
              <w:left w:w="15" w:type="dxa"/>
              <w:bottom w:w="15" w:type="dxa"/>
              <w:right w:w="15" w:type="dxa"/>
            </w:tcMar>
            <w:vAlign w:val="center"/>
          </w:tcPr>
          <w:p w14:paraId="58E52293" w14:textId="77777777" w:rsidR="00240789" w:rsidRPr="00240789" w:rsidRDefault="00240789" w:rsidP="00146DE0">
            <w:pPr>
              <w:jc w:val="both"/>
              <w:rPr>
                <w:color w:val="000000"/>
                <w:sz w:val="26"/>
                <w:szCs w:val="26"/>
              </w:rPr>
            </w:pPr>
            <w:r w:rsidRPr="00240789">
              <w:rPr>
                <w:color w:val="000000"/>
                <w:sz w:val="26"/>
                <w:szCs w:val="26"/>
              </w:rPr>
              <w:t xml:space="preserve">Quy định thực thi của Ủy ban (EU) 2021/658 liên quan đến việc cấp phép cho tinh dầu từ </w:t>
            </w:r>
            <w:r w:rsidRPr="00240789">
              <w:rPr>
                <w:i/>
                <w:iCs/>
                <w:color w:val="000000"/>
                <w:sz w:val="26"/>
                <w:szCs w:val="26"/>
                <w:lang w:val="vi-VN"/>
              </w:rPr>
              <w:t>O</w:t>
            </w:r>
            <w:r w:rsidRPr="00240789">
              <w:rPr>
                <w:i/>
                <w:iCs/>
                <w:color w:val="000000"/>
                <w:sz w:val="26"/>
                <w:szCs w:val="26"/>
              </w:rPr>
              <w:t>riganum vulgare</w:t>
            </w:r>
            <w:r w:rsidRPr="00240789">
              <w:rPr>
                <w:color w:val="000000"/>
                <w:sz w:val="26"/>
                <w:szCs w:val="26"/>
              </w:rPr>
              <w:t xml:space="preserve"> L. subsp. </w:t>
            </w:r>
            <w:r w:rsidRPr="00240789">
              <w:rPr>
                <w:i/>
                <w:iCs/>
                <w:color w:val="000000"/>
                <w:sz w:val="26"/>
                <w:szCs w:val="26"/>
              </w:rPr>
              <w:t>hirtum</w:t>
            </w:r>
            <w:r w:rsidRPr="00240789">
              <w:rPr>
                <w:color w:val="000000"/>
                <w:sz w:val="26"/>
                <w:szCs w:val="26"/>
              </w:rPr>
              <w:t xml:space="preserve"> (Liên kết) cho phép. Var. Vulkan (DOS 00001) làm phụ gia thức ăn cho tất cả các loài động vật</w:t>
            </w:r>
          </w:p>
        </w:tc>
        <w:tc>
          <w:tcPr>
            <w:tcW w:w="1914" w:type="pct"/>
            <w:vAlign w:val="center"/>
          </w:tcPr>
          <w:p w14:paraId="696C51F1" w14:textId="77777777" w:rsidR="00240789" w:rsidRPr="00240789" w:rsidRDefault="00240789" w:rsidP="00146DE0">
            <w:pPr>
              <w:jc w:val="both"/>
              <w:rPr>
                <w:color w:val="000000"/>
                <w:sz w:val="26"/>
                <w:szCs w:val="26"/>
              </w:rPr>
            </w:pPr>
            <w:r w:rsidRPr="00240789">
              <w:rPr>
                <w:color w:val="000000"/>
                <w:sz w:val="26"/>
                <w:szCs w:val="26"/>
              </w:rPr>
              <w:t xml:space="preserve">Cơ quan An toàn Thực phẩm Châu Âu đã kết luận trong các ý kiến ​​của mình vào ngày 29 tháng 11 năm 2017 và ngày 4 tháng 7 năm 2019 rằng: trong các điều kiện sử dụng được đề xuất tinh dầu từ </w:t>
            </w:r>
            <w:r w:rsidRPr="00240789">
              <w:rPr>
                <w:i/>
                <w:iCs/>
                <w:color w:val="000000"/>
                <w:sz w:val="26"/>
                <w:szCs w:val="26"/>
                <w:lang w:val="vi-VN"/>
              </w:rPr>
              <w:t>O</w:t>
            </w:r>
            <w:r w:rsidRPr="00240789">
              <w:rPr>
                <w:i/>
                <w:iCs/>
                <w:color w:val="000000"/>
                <w:sz w:val="26"/>
                <w:szCs w:val="26"/>
              </w:rPr>
              <w:t>riganum vulgare</w:t>
            </w:r>
            <w:r w:rsidRPr="00240789">
              <w:rPr>
                <w:color w:val="000000"/>
                <w:sz w:val="26"/>
                <w:szCs w:val="26"/>
              </w:rPr>
              <w:t xml:space="preserve"> L. subsp. </w:t>
            </w:r>
            <w:r w:rsidRPr="00240789">
              <w:rPr>
                <w:i/>
                <w:iCs/>
                <w:color w:val="000000"/>
                <w:sz w:val="26"/>
                <w:szCs w:val="26"/>
              </w:rPr>
              <w:t>hirtum</w:t>
            </w:r>
            <w:r w:rsidRPr="00240789">
              <w:rPr>
                <w:color w:val="000000"/>
                <w:sz w:val="26"/>
                <w:szCs w:val="26"/>
              </w:rPr>
              <w:t xml:space="preserve"> (Liên kết) cho phép. Var. Vulkan (DOS 00001) không có ảnh hưởng xấu đến sức khoẻ vật nuôi, sức khoẻ người tiêu dùng hoặc môi trường. Ngoài ra cũng có kết luận rằng chất phụ gia này được coi là một chất gây kích ứng tiềm ẩn đối với da và mắt và là một chất gây mẫn cảm cho đường hô hấp và da ở những người nhạy cảm. Do đó, Ủy ban quyết định cần thực hiện các biện pháp bảo vệ thích hợp để ngăn ngừa các ảnh hưởng xấu đến sức khỏe con người, đặc biệt là đối với người sử dụng chất phụ gia này.</w:t>
            </w:r>
          </w:p>
        </w:tc>
      </w:tr>
    </w:tbl>
    <w:p w14:paraId="0CEE4467" w14:textId="77777777" w:rsidR="00D26177" w:rsidRDefault="00D26177" w:rsidP="00D26177">
      <w:pPr>
        <w:divId w:val="715736037"/>
        <w:rPr>
          <w:vanish/>
          <w:color w:val="000000"/>
        </w:rPr>
      </w:pPr>
    </w:p>
    <w:p w14:paraId="2BC2D28D" w14:textId="77777777" w:rsidR="00D26177" w:rsidRPr="007B5487" w:rsidRDefault="00D26177" w:rsidP="00D26177">
      <w:pPr>
        <w:jc w:val="center"/>
        <w:divId w:val="715736037"/>
      </w:pPr>
    </w:p>
    <w:p w14:paraId="3BDF0851" w14:textId="77777777" w:rsidR="00240789" w:rsidRDefault="00240789" w:rsidP="00D26177">
      <w:pPr>
        <w:divId w:val="715736037"/>
        <w:rPr>
          <w:color w:val="000000"/>
          <w:sz w:val="26"/>
          <w:szCs w:val="26"/>
        </w:rPr>
      </w:pPr>
    </w:p>
    <w:p w14:paraId="5E645B41" w14:textId="4012EB92" w:rsidR="00D26177" w:rsidRPr="00C946E1" w:rsidRDefault="00D26177" w:rsidP="00D26177">
      <w:pPr>
        <w:divId w:val="715736037"/>
        <w:rPr>
          <w:color w:val="000000"/>
          <w:sz w:val="26"/>
          <w:szCs w:val="26"/>
        </w:rPr>
      </w:pPr>
    </w:p>
    <w:p w14:paraId="4B0DA75A" w14:textId="77777777" w:rsidR="00D26177" w:rsidRPr="001724D5" w:rsidRDefault="00D26177" w:rsidP="00D26177">
      <w:pPr>
        <w:tabs>
          <w:tab w:val="left" w:pos="915"/>
        </w:tabs>
        <w:jc w:val="center"/>
        <w:divId w:val="715736037"/>
        <w:rPr>
          <w:rFonts w:eastAsia="Times New Roman"/>
          <w:b/>
          <w:color w:val="000000"/>
          <w:sz w:val="26"/>
          <w:szCs w:val="26"/>
        </w:rPr>
      </w:pPr>
      <w:r w:rsidRPr="00C946E1">
        <w:rPr>
          <w:b/>
          <w:color w:val="000000"/>
          <w:sz w:val="26"/>
          <w:szCs w:val="26"/>
        </w:rPr>
        <w:t xml:space="preserve">B. </w:t>
      </w:r>
      <w:r w:rsidRPr="001724D5">
        <w:rPr>
          <w:rFonts w:eastAsia="Times New Roman"/>
          <w:b/>
          <w:color w:val="000000"/>
          <w:sz w:val="26"/>
          <w:szCs w:val="26"/>
        </w:rPr>
        <w:t>DANH SÁCH CÁC QUY ĐỊNH VỀ SPS</w:t>
      </w:r>
      <w:r>
        <w:rPr>
          <w:rFonts w:eastAsia="Times New Roman"/>
          <w:b/>
          <w:color w:val="000000"/>
          <w:sz w:val="26"/>
          <w:szCs w:val="26"/>
        </w:rPr>
        <w:t xml:space="preserve"> </w:t>
      </w:r>
      <w:r w:rsidRPr="005F41FE">
        <w:rPr>
          <w:rFonts w:eastAsia="Times New Roman"/>
          <w:b/>
          <w:color w:val="000000"/>
          <w:sz w:val="26"/>
          <w:szCs w:val="26"/>
        </w:rPr>
        <w:t>ĐÃ</w:t>
      </w:r>
      <w:r w:rsidRPr="001724D5">
        <w:rPr>
          <w:rFonts w:eastAsia="Times New Roman"/>
          <w:b/>
          <w:color w:val="000000"/>
          <w:sz w:val="26"/>
          <w:szCs w:val="26"/>
        </w:rPr>
        <w:t xml:space="preserve"> CÓ HIỆU LỰC</w:t>
      </w:r>
    </w:p>
    <w:p w14:paraId="65DA0042" w14:textId="77777777" w:rsidR="00D26177" w:rsidRPr="00C946E1" w:rsidRDefault="00D26177" w:rsidP="00D26177">
      <w:pPr>
        <w:divId w:val="715736037"/>
        <w:rPr>
          <w:color w:val="000000"/>
          <w:sz w:val="26"/>
          <w:szCs w:val="2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5"/>
        <w:gridCol w:w="1557"/>
        <w:gridCol w:w="1248"/>
        <w:gridCol w:w="3438"/>
        <w:gridCol w:w="5371"/>
      </w:tblGrid>
      <w:tr w:rsidR="00240789" w:rsidRPr="00240789" w14:paraId="7C6A7F80" w14:textId="77777777" w:rsidTr="00240789">
        <w:trPr>
          <w:divId w:val="715736037"/>
        </w:trPr>
        <w:tc>
          <w:tcPr>
            <w:tcW w:w="196" w:type="pct"/>
            <w:tcMar>
              <w:top w:w="15" w:type="dxa"/>
              <w:left w:w="15" w:type="dxa"/>
              <w:bottom w:w="15" w:type="dxa"/>
              <w:right w:w="15" w:type="dxa"/>
            </w:tcMar>
            <w:vAlign w:val="center"/>
            <w:hideMark/>
          </w:tcPr>
          <w:p w14:paraId="7B9E23F0" w14:textId="77777777" w:rsidR="00240789" w:rsidRPr="00240789" w:rsidRDefault="00240789" w:rsidP="00146DE0">
            <w:pPr>
              <w:jc w:val="center"/>
              <w:rPr>
                <w:b/>
                <w:color w:val="000000"/>
                <w:sz w:val="26"/>
                <w:szCs w:val="26"/>
              </w:rPr>
            </w:pPr>
            <w:r w:rsidRPr="00240789">
              <w:rPr>
                <w:b/>
                <w:color w:val="000000"/>
                <w:sz w:val="26"/>
                <w:szCs w:val="26"/>
              </w:rPr>
              <w:t>STT</w:t>
            </w:r>
          </w:p>
        </w:tc>
        <w:tc>
          <w:tcPr>
            <w:tcW w:w="784" w:type="pct"/>
            <w:tcMar>
              <w:top w:w="15" w:type="dxa"/>
              <w:left w:w="15" w:type="dxa"/>
              <w:bottom w:w="15" w:type="dxa"/>
              <w:right w:w="15" w:type="dxa"/>
            </w:tcMar>
            <w:vAlign w:val="center"/>
            <w:hideMark/>
          </w:tcPr>
          <w:p w14:paraId="7CD5A47F" w14:textId="77777777" w:rsidR="00240789" w:rsidRPr="00240789" w:rsidRDefault="00240789" w:rsidP="00146DE0">
            <w:pPr>
              <w:jc w:val="center"/>
              <w:rPr>
                <w:b/>
                <w:color w:val="000000"/>
                <w:sz w:val="26"/>
                <w:szCs w:val="26"/>
              </w:rPr>
            </w:pPr>
            <w:r w:rsidRPr="00240789">
              <w:rPr>
                <w:b/>
                <w:color w:val="000000"/>
                <w:sz w:val="26"/>
                <w:szCs w:val="26"/>
              </w:rPr>
              <w:t>Mã WTO</w:t>
            </w:r>
          </w:p>
        </w:tc>
        <w:tc>
          <w:tcPr>
            <w:tcW w:w="539" w:type="pct"/>
            <w:tcMar>
              <w:top w:w="15" w:type="dxa"/>
              <w:left w:w="15" w:type="dxa"/>
              <w:bottom w:w="15" w:type="dxa"/>
              <w:right w:w="15" w:type="dxa"/>
            </w:tcMar>
            <w:vAlign w:val="center"/>
            <w:hideMark/>
          </w:tcPr>
          <w:p w14:paraId="2B149526" w14:textId="77777777" w:rsidR="00240789" w:rsidRPr="00240789" w:rsidRDefault="00240789" w:rsidP="00146DE0">
            <w:pPr>
              <w:jc w:val="center"/>
              <w:rPr>
                <w:b/>
                <w:color w:val="000000"/>
                <w:sz w:val="26"/>
                <w:szCs w:val="26"/>
              </w:rPr>
            </w:pPr>
            <w:r w:rsidRPr="00240789">
              <w:rPr>
                <w:b/>
                <w:color w:val="000000"/>
                <w:sz w:val="26"/>
                <w:szCs w:val="26"/>
              </w:rPr>
              <w:t>Quốc gia thông báo</w:t>
            </w:r>
          </w:p>
        </w:tc>
        <w:tc>
          <w:tcPr>
            <w:tcW w:w="432" w:type="pct"/>
            <w:tcMar>
              <w:top w:w="15" w:type="dxa"/>
              <w:left w:w="15" w:type="dxa"/>
              <w:bottom w:w="15" w:type="dxa"/>
              <w:right w:w="15" w:type="dxa"/>
            </w:tcMar>
            <w:vAlign w:val="center"/>
            <w:hideMark/>
          </w:tcPr>
          <w:p w14:paraId="4FAA93C4" w14:textId="77777777" w:rsidR="00240789" w:rsidRPr="00240789" w:rsidRDefault="00240789" w:rsidP="00146DE0">
            <w:pPr>
              <w:jc w:val="center"/>
              <w:rPr>
                <w:b/>
                <w:color w:val="000000"/>
                <w:sz w:val="26"/>
                <w:szCs w:val="26"/>
              </w:rPr>
            </w:pPr>
            <w:r w:rsidRPr="00240789">
              <w:rPr>
                <w:b/>
                <w:color w:val="000000"/>
                <w:sz w:val="26"/>
                <w:szCs w:val="26"/>
              </w:rPr>
              <w:t>Ngày thông báo</w:t>
            </w:r>
          </w:p>
        </w:tc>
        <w:tc>
          <w:tcPr>
            <w:tcW w:w="1190" w:type="pct"/>
            <w:tcMar>
              <w:top w:w="15" w:type="dxa"/>
              <w:left w:w="15" w:type="dxa"/>
              <w:bottom w:w="15" w:type="dxa"/>
              <w:right w:w="15" w:type="dxa"/>
            </w:tcMar>
            <w:vAlign w:val="center"/>
            <w:hideMark/>
          </w:tcPr>
          <w:p w14:paraId="5DF3B28C" w14:textId="77777777" w:rsidR="00240789" w:rsidRPr="00240789" w:rsidRDefault="00240789" w:rsidP="00146DE0">
            <w:pPr>
              <w:jc w:val="center"/>
              <w:rPr>
                <w:b/>
                <w:color w:val="000000"/>
                <w:sz w:val="26"/>
                <w:szCs w:val="26"/>
              </w:rPr>
            </w:pPr>
            <w:r w:rsidRPr="00240789">
              <w:rPr>
                <w:b/>
                <w:color w:val="000000"/>
                <w:sz w:val="26"/>
                <w:szCs w:val="26"/>
              </w:rPr>
              <w:t>Tiêu đề</w:t>
            </w:r>
          </w:p>
        </w:tc>
        <w:tc>
          <w:tcPr>
            <w:tcW w:w="1859" w:type="pct"/>
            <w:vAlign w:val="center"/>
          </w:tcPr>
          <w:p w14:paraId="691597B9" w14:textId="77777777" w:rsidR="00240789" w:rsidRPr="00240789" w:rsidRDefault="00240789" w:rsidP="00146DE0">
            <w:pPr>
              <w:jc w:val="center"/>
              <w:rPr>
                <w:b/>
                <w:color w:val="000000"/>
                <w:sz w:val="26"/>
                <w:szCs w:val="26"/>
              </w:rPr>
            </w:pPr>
            <w:r w:rsidRPr="00240789">
              <w:rPr>
                <w:b/>
                <w:color w:val="000000"/>
                <w:sz w:val="26"/>
                <w:szCs w:val="26"/>
              </w:rPr>
              <w:t>Tóm tắt</w:t>
            </w:r>
          </w:p>
        </w:tc>
      </w:tr>
      <w:tr w:rsidR="00240789" w:rsidRPr="00240789" w14:paraId="57A4E0E4" w14:textId="77777777" w:rsidTr="00240789">
        <w:trPr>
          <w:divId w:val="715736037"/>
        </w:trPr>
        <w:tc>
          <w:tcPr>
            <w:tcW w:w="196" w:type="pct"/>
            <w:tcMar>
              <w:top w:w="15" w:type="dxa"/>
              <w:left w:w="15" w:type="dxa"/>
              <w:bottom w:w="15" w:type="dxa"/>
              <w:right w:w="15" w:type="dxa"/>
            </w:tcMar>
            <w:vAlign w:val="center"/>
          </w:tcPr>
          <w:p w14:paraId="1CAA55E7" w14:textId="77777777" w:rsidR="00240789" w:rsidRPr="00240789" w:rsidRDefault="00240789" w:rsidP="00146DE0">
            <w:pPr>
              <w:jc w:val="center"/>
              <w:rPr>
                <w:color w:val="000000"/>
                <w:sz w:val="26"/>
                <w:szCs w:val="26"/>
              </w:rPr>
            </w:pPr>
            <w:r w:rsidRPr="00240789">
              <w:rPr>
                <w:color w:val="000000"/>
                <w:sz w:val="26"/>
                <w:szCs w:val="26"/>
              </w:rPr>
              <w:t>1</w:t>
            </w:r>
          </w:p>
        </w:tc>
        <w:tc>
          <w:tcPr>
            <w:tcW w:w="784" w:type="pct"/>
            <w:tcMar>
              <w:top w:w="15" w:type="dxa"/>
              <w:left w:w="15" w:type="dxa"/>
              <w:bottom w:w="15" w:type="dxa"/>
              <w:right w:w="15" w:type="dxa"/>
            </w:tcMar>
            <w:vAlign w:val="center"/>
            <w:hideMark/>
          </w:tcPr>
          <w:p w14:paraId="4DAE30E5" w14:textId="77777777" w:rsidR="00240789" w:rsidRPr="00240789" w:rsidRDefault="00240789" w:rsidP="00146DE0">
            <w:pPr>
              <w:jc w:val="center"/>
              <w:rPr>
                <w:color w:val="000000"/>
                <w:sz w:val="26"/>
                <w:szCs w:val="26"/>
                <w:lang w:val="fr-FR"/>
              </w:rPr>
            </w:pPr>
            <w:r w:rsidRPr="00240789">
              <w:rPr>
                <w:color w:val="000000"/>
                <w:sz w:val="26"/>
                <w:szCs w:val="26"/>
                <w:lang w:val="fr-FR"/>
              </w:rPr>
              <w:t>G/SPS/N/EU/431/</w:t>
            </w:r>
            <w:r w:rsidRPr="00240789">
              <w:rPr>
                <w:color w:val="000000"/>
                <w:sz w:val="26"/>
                <w:szCs w:val="26"/>
                <w:lang w:val="fr-FR"/>
              </w:rPr>
              <w:br/>
              <w:t>Add.1</w:t>
            </w:r>
          </w:p>
        </w:tc>
        <w:tc>
          <w:tcPr>
            <w:tcW w:w="539" w:type="pct"/>
            <w:tcMar>
              <w:top w:w="15" w:type="dxa"/>
              <w:left w:w="15" w:type="dxa"/>
              <w:bottom w:w="15" w:type="dxa"/>
              <w:right w:w="15" w:type="dxa"/>
            </w:tcMar>
            <w:vAlign w:val="center"/>
            <w:hideMark/>
          </w:tcPr>
          <w:p w14:paraId="2E96A0F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hideMark/>
          </w:tcPr>
          <w:p w14:paraId="63A9695C" w14:textId="77777777" w:rsidR="00240789" w:rsidRPr="00240789" w:rsidRDefault="00240789" w:rsidP="00146DE0">
            <w:pPr>
              <w:jc w:val="center"/>
              <w:rPr>
                <w:color w:val="000000"/>
                <w:sz w:val="26"/>
                <w:szCs w:val="26"/>
              </w:rPr>
            </w:pPr>
            <w:r w:rsidRPr="00240789">
              <w:rPr>
                <w:color w:val="000000"/>
                <w:sz w:val="26"/>
                <w:szCs w:val="26"/>
              </w:rPr>
              <w:t>06/4/2021</w:t>
            </w:r>
          </w:p>
        </w:tc>
        <w:tc>
          <w:tcPr>
            <w:tcW w:w="1190" w:type="pct"/>
            <w:tcMar>
              <w:top w:w="15" w:type="dxa"/>
              <w:left w:w="15" w:type="dxa"/>
              <w:bottom w:w="15" w:type="dxa"/>
              <w:right w:w="15" w:type="dxa"/>
            </w:tcMar>
            <w:vAlign w:val="center"/>
            <w:hideMark/>
          </w:tcPr>
          <w:p w14:paraId="753BDB84" w14:textId="77777777" w:rsidR="00240789" w:rsidRPr="00240789" w:rsidRDefault="00240789" w:rsidP="00146DE0">
            <w:pPr>
              <w:jc w:val="both"/>
              <w:rPr>
                <w:color w:val="000000"/>
                <w:sz w:val="26"/>
                <w:szCs w:val="26"/>
              </w:rPr>
            </w:pPr>
            <w:r w:rsidRPr="00240789">
              <w:rPr>
                <w:color w:val="000000"/>
                <w:sz w:val="26"/>
                <w:szCs w:val="26"/>
              </w:rPr>
              <w:t>Từ chối cấp phép axit photphoric 60% trên chất dẫn silica làm phụ gia thức ăn chăn nuôi thuộc nhóm chức năng của chất bảo quản</w:t>
            </w:r>
          </w:p>
        </w:tc>
        <w:tc>
          <w:tcPr>
            <w:tcW w:w="1859" w:type="pct"/>
          </w:tcPr>
          <w:p w14:paraId="146142C7" w14:textId="77777777" w:rsidR="00240789" w:rsidRPr="00240789" w:rsidRDefault="00240789" w:rsidP="00146DE0">
            <w:pPr>
              <w:jc w:val="both"/>
              <w:rPr>
                <w:color w:val="000000"/>
                <w:sz w:val="26"/>
                <w:szCs w:val="26"/>
              </w:rPr>
            </w:pPr>
            <w:r w:rsidRPr="00240789">
              <w:rPr>
                <w:color w:val="000000"/>
                <w:sz w:val="26"/>
                <w:szCs w:val="26"/>
              </w:rPr>
              <w:t xml:space="preserve">Đề xuất được thông báo trong G / SPS / N / EU / 431 (ngày 15 tháng 10 năm 2020) hiện đã được thông qua bởi Ủy ban Thực thi Quy định (EU) 2021/505 ngày 23 tháng 3 năm 2021 liên quan đến việc từ chối cấp phép axit photphoric 60% trên chất mang silica như một phụ gia thức ăn chăn nuôi thuộc nhóm chất bảo quản chức năng </w:t>
            </w:r>
            <w:r w:rsidRPr="00240789">
              <w:rPr>
                <w:color w:val="000000"/>
                <w:sz w:val="26"/>
                <w:szCs w:val="26"/>
              </w:rPr>
              <w:lastRenderedPageBreak/>
              <w:t>(Văn bản có liên quan đến EEA) [OJ L 102, 23 tháng 3 năm 2020, trang 1].</w:t>
            </w:r>
          </w:p>
          <w:p w14:paraId="724B8E74" w14:textId="77777777" w:rsidR="00240789" w:rsidRPr="00240789" w:rsidRDefault="00240789" w:rsidP="00146DE0">
            <w:pPr>
              <w:jc w:val="both"/>
              <w:rPr>
                <w:color w:val="000000"/>
                <w:sz w:val="26"/>
                <w:szCs w:val="26"/>
              </w:rPr>
            </w:pPr>
            <w:r w:rsidRPr="00240789">
              <w:rPr>
                <w:color w:val="000000"/>
                <w:sz w:val="26"/>
                <w:szCs w:val="26"/>
              </w:rPr>
              <w:t>Quy chế này sẽ có hiệu lực vào ngày thứ 20 sau khi được công bố trên Tạp chí chính thức của Liên minh Châu Âu.</w:t>
            </w:r>
          </w:p>
        </w:tc>
      </w:tr>
      <w:tr w:rsidR="00240789" w:rsidRPr="00240789" w14:paraId="455A7306" w14:textId="77777777" w:rsidTr="00240789">
        <w:trPr>
          <w:divId w:val="715736037"/>
        </w:trPr>
        <w:tc>
          <w:tcPr>
            <w:tcW w:w="196" w:type="pct"/>
            <w:tcMar>
              <w:top w:w="15" w:type="dxa"/>
              <w:left w:w="15" w:type="dxa"/>
              <w:bottom w:w="15" w:type="dxa"/>
              <w:right w:w="15" w:type="dxa"/>
            </w:tcMar>
            <w:vAlign w:val="center"/>
          </w:tcPr>
          <w:p w14:paraId="6B546244" w14:textId="77777777" w:rsidR="00240789" w:rsidRPr="00240789" w:rsidRDefault="00240789" w:rsidP="00146DE0">
            <w:pPr>
              <w:jc w:val="center"/>
              <w:rPr>
                <w:color w:val="000000"/>
                <w:sz w:val="26"/>
                <w:szCs w:val="26"/>
              </w:rPr>
            </w:pPr>
            <w:r w:rsidRPr="00240789">
              <w:rPr>
                <w:color w:val="000000"/>
                <w:sz w:val="26"/>
                <w:szCs w:val="26"/>
              </w:rPr>
              <w:lastRenderedPageBreak/>
              <w:t>2</w:t>
            </w:r>
          </w:p>
        </w:tc>
        <w:tc>
          <w:tcPr>
            <w:tcW w:w="784" w:type="pct"/>
            <w:tcMar>
              <w:top w:w="15" w:type="dxa"/>
              <w:left w:w="15" w:type="dxa"/>
              <w:bottom w:w="15" w:type="dxa"/>
              <w:right w:w="15" w:type="dxa"/>
            </w:tcMar>
            <w:vAlign w:val="center"/>
            <w:hideMark/>
          </w:tcPr>
          <w:p w14:paraId="1F4AC9EF" w14:textId="77777777" w:rsidR="00240789" w:rsidRPr="00240789" w:rsidRDefault="00240789" w:rsidP="00146DE0">
            <w:pPr>
              <w:jc w:val="center"/>
              <w:rPr>
                <w:color w:val="000000"/>
                <w:sz w:val="26"/>
                <w:szCs w:val="26"/>
              </w:rPr>
            </w:pPr>
            <w:r w:rsidRPr="00240789">
              <w:rPr>
                <w:color w:val="000000"/>
                <w:sz w:val="26"/>
                <w:szCs w:val="26"/>
              </w:rPr>
              <w:t>G/SPS/N/CAN/</w:t>
            </w:r>
            <w:r w:rsidRPr="00240789">
              <w:rPr>
                <w:color w:val="000000"/>
                <w:sz w:val="26"/>
                <w:szCs w:val="26"/>
              </w:rPr>
              <w:br/>
              <w:t>1359/Add.1</w:t>
            </w:r>
          </w:p>
        </w:tc>
        <w:tc>
          <w:tcPr>
            <w:tcW w:w="539" w:type="pct"/>
            <w:tcMar>
              <w:top w:w="15" w:type="dxa"/>
              <w:left w:w="15" w:type="dxa"/>
              <w:bottom w:w="15" w:type="dxa"/>
              <w:right w:w="15" w:type="dxa"/>
            </w:tcMar>
            <w:vAlign w:val="center"/>
            <w:hideMark/>
          </w:tcPr>
          <w:p w14:paraId="133199CA"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hideMark/>
          </w:tcPr>
          <w:p w14:paraId="70E58431" w14:textId="77777777" w:rsidR="00240789" w:rsidRPr="00240789" w:rsidRDefault="00240789" w:rsidP="00146DE0">
            <w:pPr>
              <w:jc w:val="center"/>
              <w:rPr>
                <w:color w:val="000000"/>
                <w:sz w:val="26"/>
                <w:szCs w:val="26"/>
              </w:rPr>
            </w:pPr>
            <w:r w:rsidRPr="00240789">
              <w:rPr>
                <w:color w:val="000000"/>
                <w:sz w:val="26"/>
                <w:szCs w:val="26"/>
              </w:rPr>
              <w:t>06/4/2021</w:t>
            </w:r>
          </w:p>
        </w:tc>
        <w:tc>
          <w:tcPr>
            <w:tcW w:w="1190" w:type="pct"/>
            <w:tcMar>
              <w:top w:w="15" w:type="dxa"/>
              <w:left w:w="15" w:type="dxa"/>
              <w:bottom w:w="15" w:type="dxa"/>
              <w:right w:w="15" w:type="dxa"/>
            </w:tcMar>
            <w:vAlign w:val="center"/>
            <w:hideMark/>
          </w:tcPr>
          <w:p w14:paraId="300D3347" w14:textId="77777777" w:rsidR="00240789" w:rsidRPr="00240789" w:rsidRDefault="00240789" w:rsidP="00146DE0">
            <w:pPr>
              <w:jc w:val="both"/>
              <w:rPr>
                <w:color w:val="000000"/>
                <w:sz w:val="26"/>
                <w:szCs w:val="26"/>
              </w:rPr>
            </w:pPr>
            <w:r w:rsidRPr="00240789">
              <w:rPr>
                <w:color w:val="000000"/>
                <w:sz w:val="26"/>
                <w:szCs w:val="26"/>
              </w:rPr>
              <w:t>Tài liệu quản lý rủi ro RMD-20-02 về vật liệu chèn lót trên tàu</w:t>
            </w:r>
          </w:p>
        </w:tc>
        <w:tc>
          <w:tcPr>
            <w:tcW w:w="1859" w:type="pct"/>
          </w:tcPr>
          <w:p w14:paraId="0574FECB" w14:textId="77777777" w:rsidR="00240789" w:rsidRPr="00240789" w:rsidRDefault="00240789" w:rsidP="00146DE0">
            <w:pPr>
              <w:jc w:val="both"/>
              <w:rPr>
                <w:color w:val="000000"/>
                <w:sz w:val="26"/>
                <w:szCs w:val="26"/>
              </w:rPr>
            </w:pPr>
            <w:r w:rsidRPr="00240789">
              <w:rPr>
                <w:color w:val="000000"/>
                <w:sz w:val="26"/>
                <w:szCs w:val="26"/>
              </w:rPr>
              <w:t>Kể từ năm 2008, tất cả các vật liệu sử dụng làm chèn lót được thải ra ở Canada được coi là không tuân thủ vì thực tế cho thấy việc phân loại các vật chèn lót tuân thủ theo Tiêu chuẩn Quốc tế (ISPM 15) và không tuân thủ sau khi xả thải là điều khó khăn. Việc kiểm tra sau khi xả qua các đống chèn lót là nguy hiểm và không hiệu quả. Ngoài ra, Cơ quan Thanh tra Thực phẩm Canada (CFIA) định kỳ phát hiện các dấu hiệu của sinh vật gây hại trong vật liệu đóng gói bằng gỗ có đóng dấu ISPM-15, bao gồm cả vật liệu chèn lót trên tàu. RMD-20-02 đề xuất bốn phương án quản lý rủi ro để quản lý thống nhất, an toàn và hiệu quả các trọng tải trên tàu được đưa vào Canada. Phương án được đề xuất (phương án 4) là một chương trình dựa trên đánh giá với các kế hoạch kiểm soát phòng ngừa hạn chế việc tái sử dụng các vật liệu chèn lót trên tàu trong các giai đoạn rủi ro thấp và yêu cầu thải bỏ bắt buộc trong giai đoạn rủi ro cao.</w:t>
            </w:r>
          </w:p>
          <w:p w14:paraId="745F569C" w14:textId="77777777" w:rsidR="00240789" w:rsidRPr="00240789" w:rsidRDefault="00240789" w:rsidP="00146DE0">
            <w:pPr>
              <w:jc w:val="both"/>
              <w:rPr>
                <w:color w:val="000000"/>
                <w:sz w:val="26"/>
                <w:szCs w:val="26"/>
              </w:rPr>
            </w:pPr>
            <w:r w:rsidRPr="00240789">
              <w:rPr>
                <w:color w:val="000000"/>
                <w:sz w:val="26"/>
                <w:szCs w:val="26"/>
              </w:rPr>
              <w:t xml:space="preserve">Phương án được đề xuất, nhận được đa số sự ủng hộ trong quá trình tham vấn trong nước và quốc tế, là phương án được lựa chọn. Nó kết hợp các biện pháp giảm thiểu dịch hại rừng mạnh mẽ với một cách tiếp cận linh hoạt và dễ áp ​​dụng cũng nhằm thúc đẩy và khuyến khích việc sử dụng tài </w:t>
            </w:r>
            <w:r w:rsidRPr="00240789">
              <w:rPr>
                <w:color w:val="000000"/>
                <w:sz w:val="26"/>
                <w:szCs w:val="26"/>
              </w:rPr>
              <w:lastRenderedPageBreak/>
              <w:t>liệu tuân thủ ISPM 15. CFIA sẽ thực hiện phương án 4, như đã đề xuất với một số cải tiến đã nhận được trong quá trình tham vấn. Việc thực hiện phương án 4 sẽ yêu cầu sửa đổi chỉ thị sức khỏe thực vật liên quan (D-98-08) để đưa vào chương trình chèn lót trên tàu mới, chương trình này sẽ bao gồm giai đoạn tham vấn quốc gia và quốc tế.</w:t>
            </w:r>
          </w:p>
          <w:p w14:paraId="088A869A" w14:textId="77777777" w:rsidR="00240789" w:rsidRPr="00240789" w:rsidRDefault="00240789" w:rsidP="00146DE0">
            <w:pPr>
              <w:jc w:val="both"/>
              <w:rPr>
                <w:color w:val="000000"/>
                <w:sz w:val="26"/>
                <w:szCs w:val="26"/>
              </w:rPr>
            </w:pPr>
            <w:r w:rsidRPr="00240789">
              <w:rPr>
                <w:color w:val="000000"/>
                <w:sz w:val="26"/>
                <w:szCs w:val="26"/>
              </w:rPr>
              <w:t>Hiệu quả của phương án đã chọn sẽ được đánh giá trong vài năm tới. CFIA đang di chuyển theo hướng tăng dần cho phép các vật chèn lót tuân thủ ISPM 15 vào Canada mà không bị hạn chế.</w:t>
            </w:r>
          </w:p>
        </w:tc>
      </w:tr>
      <w:tr w:rsidR="00240789" w:rsidRPr="00240789" w14:paraId="7CB7CEFE" w14:textId="77777777" w:rsidTr="00240789">
        <w:trPr>
          <w:divId w:val="715736037"/>
        </w:trPr>
        <w:tc>
          <w:tcPr>
            <w:tcW w:w="196" w:type="pct"/>
            <w:tcMar>
              <w:top w:w="15" w:type="dxa"/>
              <w:left w:w="15" w:type="dxa"/>
              <w:bottom w:w="15" w:type="dxa"/>
              <w:right w:w="15" w:type="dxa"/>
            </w:tcMar>
            <w:vAlign w:val="center"/>
          </w:tcPr>
          <w:p w14:paraId="39FB860C" w14:textId="77777777" w:rsidR="00240789" w:rsidRPr="00240789" w:rsidRDefault="00240789" w:rsidP="00146DE0">
            <w:pPr>
              <w:jc w:val="center"/>
              <w:rPr>
                <w:color w:val="000000"/>
                <w:sz w:val="26"/>
                <w:szCs w:val="26"/>
              </w:rPr>
            </w:pPr>
            <w:r w:rsidRPr="00240789">
              <w:rPr>
                <w:color w:val="000000"/>
                <w:sz w:val="26"/>
                <w:szCs w:val="26"/>
              </w:rPr>
              <w:lastRenderedPageBreak/>
              <w:t>3</w:t>
            </w:r>
          </w:p>
        </w:tc>
        <w:tc>
          <w:tcPr>
            <w:tcW w:w="784" w:type="pct"/>
            <w:tcMar>
              <w:top w:w="15" w:type="dxa"/>
              <w:left w:w="15" w:type="dxa"/>
              <w:bottom w:w="15" w:type="dxa"/>
              <w:right w:w="15" w:type="dxa"/>
            </w:tcMar>
            <w:vAlign w:val="center"/>
          </w:tcPr>
          <w:p w14:paraId="01523E2C" w14:textId="77777777" w:rsidR="00240789" w:rsidRPr="00240789" w:rsidRDefault="00240789" w:rsidP="00146DE0">
            <w:pPr>
              <w:jc w:val="center"/>
              <w:rPr>
                <w:color w:val="000000"/>
                <w:sz w:val="26"/>
                <w:szCs w:val="26"/>
              </w:rPr>
            </w:pPr>
            <w:r w:rsidRPr="00240789">
              <w:rPr>
                <w:color w:val="000000"/>
                <w:sz w:val="26"/>
                <w:szCs w:val="26"/>
              </w:rPr>
              <w:t>G/SPS/N/JPN/788/</w:t>
            </w:r>
            <w:r w:rsidRPr="00240789">
              <w:rPr>
                <w:color w:val="000000"/>
                <w:sz w:val="26"/>
                <w:szCs w:val="26"/>
              </w:rPr>
              <w:br/>
              <w:t>Add.1</w:t>
            </w:r>
          </w:p>
        </w:tc>
        <w:tc>
          <w:tcPr>
            <w:tcW w:w="539" w:type="pct"/>
            <w:tcMar>
              <w:top w:w="15" w:type="dxa"/>
              <w:left w:w="15" w:type="dxa"/>
              <w:bottom w:w="15" w:type="dxa"/>
              <w:right w:w="15" w:type="dxa"/>
            </w:tcMar>
            <w:vAlign w:val="center"/>
          </w:tcPr>
          <w:p w14:paraId="4B27E038"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53D1B410"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EF5A873"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214C0711" w14:textId="77777777" w:rsidR="00240789" w:rsidRPr="00240789" w:rsidRDefault="00240789" w:rsidP="00146DE0">
            <w:pPr>
              <w:jc w:val="both"/>
              <w:rPr>
                <w:color w:val="000000"/>
                <w:sz w:val="26"/>
                <w:szCs w:val="26"/>
              </w:rPr>
            </w:pPr>
            <w:r w:rsidRPr="00240789">
              <w:rPr>
                <w:color w:val="000000"/>
                <w:sz w:val="26"/>
                <w:szCs w:val="26"/>
              </w:rPr>
              <w:t xml:space="preserve">Giới hạn dư lượng tối đa được đề xuất cho </w:t>
            </w:r>
            <w:r w:rsidRPr="00240789">
              <w:rPr>
                <w:iCs/>
                <w:color w:val="000000"/>
                <w:sz w:val="26"/>
                <w:szCs w:val="26"/>
              </w:rPr>
              <w:t>pyriproxyfen</w:t>
            </w:r>
            <w:r w:rsidRPr="00240789">
              <w:rPr>
                <w:color w:val="000000"/>
                <w:sz w:val="26"/>
                <w:szCs w:val="26"/>
              </w:rPr>
              <w:t xml:space="preserve"> được thông báo trong G/SPS/N/JPN/788 (ngày 19 tháng 10 năm 2020) đã được thông qua và công bố vào ngày 3 tháng 2 năm 2021.</w:t>
            </w:r>
          </w:p>
        </w:tc>
      </w:tr>
      <w:tr w:rsidR="00240789" w:rsidRPr="00240789" w14:paraId="4EE0ED89" w14:textId="77777777" w:rsidTr="00240789">
        <w:trPr>
          <w:divId w:val="715736037"/>
        </w:trPr>
        <w:tc>
          <w:tcPr>
            <w:tcW w:w="196" w:type="pct"/>
            <w:tcMar>
              <w:top w:w="15" w:type="dxa"/>
              <w:left w:w="15" w:type="dxa"/>
              <w:bottom w:w="15" w:type="dxa"/>
              <w:right w:w="15" w:type="dxa"/>
            </w:tcMar>
            <w:vAlign w:val="center"/>
          </w:tcPr>
          <w:p w14:paraId="328CF2D7" w14:textId="77777777" w:rsidR="00240789" w:rsidRPr="00240789" w:rsidRDefault="00240789" w:rsidP="00146DE0">
            <w:pPr>
              <w:jc w:val="center"/>
              <w:rPr>
                <w:color w:val="000000"/>
                <w:sz w:val="26"/>
                <w:szCs w:val="26"/>
              </w:rPr>
            </w:pPr>
            <w:r w:rsidRPr="00240789">
              <w:rPr>
                <w:color w:val="000000"/>
                <w:sz w:val="26"/>
                <w:szCs w:val="26"/>
              </w:rPr>
              <w:t>4</w:t>
            </w:r>
          </w:p>
        </w:tc>
        <w:tc>
          <w:tcPr>
            <w:tcW w:w="784" w:type="pct"/>
            <w:tcMar>
              <w:top w:w="15" w:type="dxa"/>
              <w:left w:w="15" w:type="dxa"/>
              <w:bottom w:w="15" w:type="dxa"/>
              <w:right w:w="15" w:type="dxa"/>
            </w:tcMar>
            <w:vAlign w:val="center"/>
          </w:tcPr>
          <w:p w14:paraId="644CF2A7" w14:textId="77777777" w:rsidR="00240789" w:rsidRPr="00240789" w:rsidRDefault="00240789" w:rsidP="00146DE0">
            <w:pPr>
              <w:jc w:val="center"/>
              <w:rPr>
                <w:color w:val="000000"/>
                <w:sz w:val="26"/>
                <w:szCs w:val="26"/>
              </w:rPr>
            </w:pPr>
            <w:r w:rsidRPr="00240789">
              <w:rPr>
                <w:color w:val="000000"/>
                <w:sz w:val="26"/>
                <w:szCs w:val="26"/>
              </w:rPr>
              <w:t>G/SPS/N/JPN/787/</w:t>
            </w:r>
            <w:r w:rsidRPr="00240789">
              <w:rPr>
                <w:color w:val="000000"/>
                <w:sz w:val="26"/>
                <w:szCs w:val="26"/>
              </w:rPr>
              <w:br/>
              <w:t>Add.1</w:t>
            </w:r>
          </w:p>
        </w:tc>
        <w:tc>
          <w:tcPr>
            <w:tcW w:w="539" w:type="pct"/>
            <w:tcMar>
              <w:top w:w="15" w:type="dxa"/>
              <w:left w:w="15" w:type="dxa"/>
              <w:bottom w:w="15" w:type="dxa"/>
              <w:right w:w="15" w:type="dxa"/>
            </w:tcMar>
            <w:vAlign w:val="center"/>
          </w:tcPr>
          <w:p w14:paraId="7705D49F"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35BABD71"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58025E42"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6DE6EB62" w14:textId="77777777" w:rsidR="00240789" w:rsidRPr="00240789" w:rsidRDefault="00240789" w:rsidP="00146DE0">
            <w:pPr>
              <w:pStyle w:val="Default"/>
              <w:jc w:val="both"/>
              <w:rPr>
                <w:sz w:val="26"/>
                <w:szCs w:val="26"/>
              </w:rPr>
            </w:pPr>
            <w:r w:rsidRPr="00240789">
              <w:rPr>
                <w:sz w:val="26"/>
                <w:szCs w:val="26"/>
              </w:rPr>
              <w:t>Giới hạn dư lượng tối đa được đề xuất cho  pyrifluquinazon được thông báo trong G/SPS/N/JPN/787 (ngày 19 tháng 10 năm 2020) đã được thông qua và công bố vào ngày 3 tháng 2 năm 2021.</w:t>
            </w:r>
          </w:p>
        </w:tc>
      </w:tr>
      <w:tr w:rsidR="00240789" w:rsidRPr="00240789" w14:paraId="76DCCCBF" w14:textId="77777777" w:rsidTr="00240789">
        <w:trPr>
          <w:divId w:val="715736037"/>
        </w:trPr>
        <w:tc>
          <w:tcPr>
            <w:tcW w:w="196" w:type="pct"/>
            <w:tcMar>
              <w:top w:w="15" w:type="dxa"/>
              <w:left w:w="15" w:type="dxa"/>
              <w:bottom w:w="15" w:type="dxa"/>
              <w:right w:w="15" w:type="dxa"/>
            </w:tcMar>
            <w:vAlign w:val="center"/>
          </w:tcPr>
          <w:p w14:paraId="26058001" w14:textId="77777777" w:rsidR="00240789" w:rsidRPr="00240789" w:rsidRDefault="00240789" w:rsidP="00146DE0">
            <w:pPr>
              <w:jc w:val="center"/>
              <w:rPr>
                <w:color w:val="000000"/>
                <w:sz w:val="26"/>
                <w:szCs w:val="26"/>
              </w:rPr>
            </w:pPr>
            <w:r w:rsidRPr="00240789">
              <w:rPr>
                <w:color w:val="000000"/>
                <w:sz w:val="26"/>
                <w:szCs w:val="26"/>
              </w:rPr>
              <w:t>5</w:t>
            </w:r>
          </w:p>
        </w:tc>
        <w:tc>
          <w:tcPr>
            <w:tcW w:w="784" w:type="pct"/>
            <w:tcMar>
              <w:top w:w="15" w:type="dxa"/>
              <w:left w:w="15" w:type="dxa"/>
              <w:bottom w:w="15" w:type="dxa"/>
              <w:right w:w="15" w:type="dxa"/>
            </w:tcMar>
            <w:vAlign w:val="center"/>
          </w:tcPr>
          <w:p w14:paraId="3C0C7B08" w14:textId="77777777" w:rsidR="00240789" w:rsidRPr="00240789" w:rsidRDefault="00240789" w:rsidP="00146DE0">
            <w:pPr>
              <w:jc w:val="center"/>
              <w:rPr>
                <w:color w:val="000000"/>
                <w:sz w:val="26"/>
                <w:szCs w:val="26"/>
              </w:rPr>
            </w:pPr>
            <w:r w:rsidRPr="00240789">
              <w:rPr>
                <w:color w:val="000000"/>
                <w:sz w:val="26"/>
                <w:szCs w:val="26"/>
              </w:rPr>
              <w:t>G/SPS/N/JPN/786/</w:t>
            </w:r>
            <w:r w:rsidRPr="00240789">
              <w:rPr>
                <w:color w:val="000000"/>
                <w:sz w:val="26"/>
                <w:szCs w:val="26"/>
              </w:rPr>
              <w:br/>
              <w:t>Add.1</w:t>
            </w:r>
          </w:p>
        </w:tc>
        <w:tc>
          <w:tcPr>
            <w:tcW w:w="539" w:type="pct"/>
            <w:tcMar>
              <w:top w:w="15" w:type="dxa"/>
              <w:left w:w="15" w:type="dxa"/>
              <w:bottom w:w="15" w:type="dxa"/>
              <w:right w:w="15" w:type="dxa"/>
            </w:tcMar>
            <w:vAlign w:val="center"/>
          </w:tcPr>
          <w:p w14:paraId="45D8C57C"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281D0F3F"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7DDEBE9F"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6543D8B0" w14:textId="77777777" w:rsidR="00240789" w:rsidRPr="00240789" w:rsidRDefault="00240789" w:rsidP="00146DE0">
            <w:pPr>
              <w:jc w:val="both"/>
              <w:rPr>
                <w:color w:val="000000"/>
                <w:sz w:val="26"/>
                <w:szCs w:val="26"/>
              </w:rPr>
            </w:pPr>
            <w:r w:rsidRPr="00240789">
              <w:rPr>
                <w:color w:val="000000"/>
                <w:sz w:val="26"/>
                <w:szCs w:val="26"/>
              </w:rPr>
              <w:t>Giới hạn dư lượng tối đa được đề xuất cho cyflufenamid được thông báo trong G/SPS/N/JPN/786 (ngày 19 tháng 10 năm 2020) đã được thông qua và công bố vào ngày 3 tháng 2 năm 2021.</w:t>
            </w:r>
          </w:p>
        </w:tc>
      </w:tr>
      <w:tr w:rsidR="00240789" w:rsidRPr="00240789" w14:paraId="163EDDDD" w14:textId="77777777" w:rsidTr="00240789">
        <w:trPr>
          <w:divId w:val="715736037"/>
        </w:trPr>
        <w:tc>
          <w:tcPr>
            <w:tcW w:w="196" w:type="pct"/>
            <w:tcMar>
              <w:top w:w="15" w:type="dxa"/>
              <w:left w:w="15" w:type="dxa"/>
              <w:bottom w:w="15" w:type="dxa"/>
              <w:right w:w="15" w:type="dxa"/>
            </w:tcMar>
            <w:vAlign w:val="center"/>
          </w:tcPr>
          <w:p w14:paraId="0FA7C269" w14:textId="77777777" w:rsidR="00240789" w:rsidRPr="00240789" w:rsidRDefault="00240789" w:rsidP="00146DE0">
            <w:pPr>
              <w:jc w:val="center"/>
              <w:rPr>
                <w:color w:val="000000"/>
                <w:sz w:val="26"/>
                <w:szCs w:val="26"/>
              </w:rPr>
            </w:pPr>
            <w:r w:rsidRPr="00240789">
              <w:rPr>
                <w:color w:val="000000"/>
                <w:sz w:val="26"/>
                <w:szCs w:val="26"/>
              </w:rPr>
              <w:t>6</w:t>
            </w:r>
          </w:p>
        </w:tc>
        <w:tc>
          <w:tcPr>
            <w:tcW w:w="784" w:type="pct"/>
            <w:tcMar>
              <w:top w:w="15" w:type="dxa"/>
              <w:left w:w="15" w:type="dxa"/>
              <w:bottom w:w="15" w:type="dxa"/>
              <w:right w:w="15" w:type="dxa"/>
            </w:tcMar>
            <w:vAlign w:val="center"/>
          </w:tcPr>
          <w:p w14:paraId="31D9F5E9" w14:textId="77777777" w:rsidR="00240789" w:rsidRPr="00240789" w:rsidRDefault="00240789" w:rsidP="00146DE0">
            <w:pPr>
              <w:jc w:val="center"/>
              <w:rPr>
                <w:color w:val="000000"/>
                <w:sz w:val="26"/>
                <w:szCs w:val="26"/>
              </w:rPr>
            </w:pPr>
            <w:r w:rsidRPr="00240789">
              <w:rPr>
                <w:color w:val="000000"/>
                <w:sz w:val="26"/>
                <w:szCs w:val="26"/>
              </w:rPr>
              <w:t>G/SPS/N/JPN/785/A</w:t>
            </w:r>
            <w:r w:rsidRPr="00240789">
              <w:rPr>
                <w:color w:val="000000"/>
                <w:sz w:val="26"/>
                <w:szCs w:val="26"/>
              </w:rPr>
              <w:lastRenderedPageBreak/>
              <w:t>dd.1</w:t>
            </w:r>
          </w:p>
        </w:tc>
        <w:tc>
          <w:tcPr>
            <w:tcW w:w="539" w:type="pct"/>
            <w:tcMar>
              <w:top w:w="15" w:type="dxa"/>
              <w:left w:w="15" w:type="dxa"/>
              <w:bottom w:w="15" w:type="dxa"/>
              <w:right w:w="15" w:type="dxa"/>
            </w:tcMar>
            <w:vAlign w:val="center"/>
          </w:tcPr>
          <w:p w14:paraId="11BBB53A" w14:textId="77777777" w:rsidR="00240789" w:rsidRPr="00240789" w:rsidRDefault="00240789" w:rsidP="00146DE0">
            <w:pPr>
              <w:jc w:val="center"/>
              <w:rPr>
                <w:color w:val="000000"/>
                <w:sz w:val="26"/>
                <w:szCs w:val="26"/>
              </w:rPr>
            </w:pPr>
            <w:r w:rsidRPr="00240789">
              <w:rPr>
                <w:color w:val="000000"/>
                <w:sz w:val="26"/>
                <w:szCs w:val="26"/>
              </w:rPr>
              <w:lastRenderedPageBreak/>
              <w:t>Nhật Bản</w:t>
            </w:r>
          </w:p>
        </w:tc>
        <w:tc>
          <w:tcPr>
            <w:tcW w:w="432" w:type="pct"/>
            <w:tcMar>
              <w:top w:w="15" w:type="dxa"/>
              <w:left w:w="15" w:type="dxa"/>
              <w:bottom w:w="15" w:type="dxa"/>
              <w:right w:w="15" w:type="dxa"/>
            </w:tcMar>
            <w:vAlign w:val="center"/>
          </w:tcPr>
          <w:p w14:paraId="692433C8"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CE364F6" w14:textId="77777777" w:rsidR="00240789" w:rsidRPr="00240789" w:rsidRDefault="00240789" w:rsidP="00146DE0">
            <w:pPr>
              <w:jc w:val="both"/>
              <w:rPr>
                <w:color w:val="000000"/>
                <w:sz w:val="26"/>
                <w:szCs w:val="26"/>
              </w:rPr>
            </w:pPr>
            <w:r w:rsidRPr="00240789">
              <w:rPr>
                <w:color w:val="000000"/>
                <w:sz w:val="26"/>
                <w:szCs w:val="26"/>
              </w:rPr>
              <w:t xml:space="preserve">Thông số kỹ thuật và tiêu chuẩn </w:t>
            </w:r>
            <w:r w:rsidRPr="00240789">
              <w:rPr>
                <w:color w:val="000000"/>
                <w:sz w:val="26"/>
                <w:szCs w:val="26"/>
              </w:rPr>
              <w:lastRenderedPageBreak/>
              <w:t>cho thực phẩm, phụ gia thực phẩm, v.v… theo Đạo luật vệ sinh thực phẩm (sửa đổi tiêu chuẩn dư lượng hóa chất nông nghiệp, quy tắc cuối cùng)</w:t>
            </w:r>
          </w:p>
        </w:tc>
        <w:tc>
          <w:tcPr>
            <w:tcW w:w="1859" w:type="pct"/>
          </w:tcPr>
          <w:p w14:paraId="2AA4FB06" w14:textId="77777777" w:rsidR="00240789" w:rsidRPr="00240789" w:rsidRDefault="00240789" w:rsidP="00146DE0">
            <w:pPr>
              <w:jc w:val="both"/>
              <w:rPr>
                <w:color w:val="000000"/>
                <w:sz w:val="26"/>
                <w:szCs w:val="26"/>
              </w:rPr>
            </w:pPr>
            <w:r w:rsidRPr="00240789">
              <w:rPr>
                <w:color w:val="000000"/>
                <w:sz w:val="26"/>
                <w:szCs w:val="26"/>
              </w:rPr>
              <w:lastRenderedPageBreak/>
              <w:t xml:space="preserve">Giới hạn dư lượng tối đa được đề xuất cho </w:t>
            </w:r>
            <w:r w:rsidRPr="00240789">
              <w:rPr>
                <w:color w:val="000000"/>
                <w:sz w:val="26"/>
                <w:szCs w:val="26"/>
              </w:rPr>
              <w:lastRenderedPageBreak/>
              <w:t>bixafen được thông báo trong G/SPS/N/JPN/785 (ngày 19 tháng 10 năm 2020) đã được thông qua và công bố vào ngày 3 tháng 2 năm 2021.</w:t>
            </w:r>
          </w:p>
        </w:tc>
      </w:tr>
      <w:tr w:rsidR="00240789" w:rsidRPr="00240789" w14:paraId="4356A46D" w14:textId="77777777" w:rsidTr="00240789">
        <w:trPr>
          <w:divId w:val="715736037"/>
        </w:trPr>
        <w:tc>
          <w:tcPr>
            <w:tcW w:w="196" w:type="pct"/>
            <w:tcMar>
              <w:top w:w="15" w:type="dxa"/>
              <w:left w:w="15" w:type="dxa"/>
              <w:bottom w:w="15" w:type="dxa"/>
              <w:right w:w="15" w:type="dxa"/>
            </w:tcMar>
            <w:vAlign w:val="center"/>
          </w:tcPr>
          <w:p w14:paraId="04D2221C" w14:textId="77777777" w:rsidR="00240789" w:rsidRPr="00240789" w:rsidRDefault="00240789" w:rsidP="00146DE0">
            <w:pPr>
              <w:jc w:val="center"/>
              <w:rPr>
                <w:color w:val="000000"/>
                <w:sz w:val="26"/>
                <w:szCs w:val="26"/>
              </w:rPr>
            </w:pPr>
            <w:r w:rsidRPr="00240789">
              <w:rPr>
                <w:color w:val="000000"/>
                <w:sz w:val="26"/>
                <w:szCs w:val="26"/>
              </w:rPr>
              <w:lastRenderedPageBreak/>
              <w:t>7</w:t>
            </w:r>
          </w:p>
        </w:tc>
        <w:tc>
          <w:tcPr>
            <w:tcW w:w="784" w:type="pct"/>
            <w:tcMar>
              <w:top w:w="15" w:type="dxa"/>
              <w:left w:w="15" w:type="dxa"/>
              <w:bottom w:w="15" w:type="dxa"/>
              <w:right w:w="15" w:type="dxa"/>
            </w:tcMar>
            <w:vAlign w:val="center"/>
          </w:tcPr>
          <w:p w14:paraId="0C732FD7" w14:textId="77777777" w:rsidR="00240789" w:rsidRPr="00240789" w:rsidRDefault="00240789" w:rsidP="00146DE0">
            <w:pPr>
              <w:jc w:val="center"/>
              <w:rPr>
                <w:color w:val="000000"/>
                <w:sz w:val="26"/>
                <w:szCs w:val="26"/>
              </w:rPr>
            </w:pPr>
            <w:r w:rsidRPr="00240789">
              <w:rPr>
                <w:color w:val="000000"/>
                <w:sz w:val="26"/>
                <w:szCs w:val="26"/>
              </w:rPr>
              <w:t>G/SPS/N/JPN/784/</w:t>
            </w:r>
            <w:r w:rsidRPr="00240789">
              <w:rPr>
                <w:color w:val="000000"/>
                <w:sz w:val="26"/>
                <w:szCs w:val="26"/>
              </w:rPr>
              <w:br/>
              <w:t>Add.1</w:t>
            </w:r>
          </w:p>
        </w:tc>
        <w:tc>
          <w:tcPr>
            <w:tcW w:w="539" w:type="pct"/>
            <w:tcMar>
              <w:top w:w="15" w:type="dxa"/>
              <w:left w:w="15" w:type="dxa"/>
              <w:bottom w:w="15" w:type="dxa"/>
              <w:right w:w="15" w:type="dxa"/>
            </w:tcMar>
            <w:vAlign w:val="center"/>
          </w:tcPr>
          <w:p w14:paraId="39FF104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091FCD49"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24130F10" w14:textId="77777777" w:rsidR="00240789" w:rsidRPr="00240789" w:rsidRDefault="00240789" w:rsidP="00146DE0">
            <w:pPr>
              <w:jc w:val="both"/>
              <w:rPr>
                <w:color w:val="000000"/>
                <w:sz w:val="26"/>
                <w:szCs w:val="26"/>
              </w:rPr>
            </w:pPr>
            <w:r w:rsidRPr="00240789">
              <w:rPr>
                <w:color w:val="000000"/>
                <w:sz w:val="26"/>
                <w:szCs w:val="26"/>
              </w:rPr>
              <w:t>Thông số kỹ thuật và tiêu chuẩn cho thực phẩm, phụ gia thực phẩm, v.v… theo Đạo luật vệ sinh thực phẩm (sửa đổi tiêu chuẩn dư lượng hóa chất nông nghiệp, quy tắc cuối cùng)</w:t>
            </w:r>
          </w:p>
        </w:tc>
        <w:tc>
          <w:tcPr>
            <w:tcW w:w="1859" w:type="pct"/>
          </w:tcPr>
          <w:p w14:paraId="0A358C5E" w14:textId="77777777" w:rsidR="00240789" w:rsidRPr="00240789" w:rsidRDefault="00240789" w:rsidP="00146DE0">
            <w:pPr>
              <w:jc w:val="both"/>
              <w:rPr>
                <w:color w:val="000000"/>
                <w:sz w:val="26"/>
                <w:szCs w:val="26"/>
              </w:rPr>
            </w:pPr>
            <w:r w:rsidRPr="00240789">
              <w:rPr>
                <w:color w:val="000000"/>
                <w:sz w:val="26"/>
                <w:szCs w:val="26"/>
              </w:rPr>
              <w:t>Giới hạn dư lượng tối đa được đề xuất cho a</w:t>
            </w:r>
            <w:r w:rsidRPr="00240789">
              <w:rPr>
                <w:iCs/>
                <w:color w:val="000000"/>
                <w:sz w:val="26"/>
                <w:szCs w:val="26"/>
              </w:rPr>
              <w:t>zoxystrobin</w:t>
            </w:r>
            <w:r w:rsidRPr="00240789">
              <w:rPr>
                <w:color w:val="000000"/>
                <w:sz w:val="26"/>
                <w:szCs w:val="26"/>
              </w:rPr>
              <w:t xml:space="preserve"> được thông báo trong G/SPS/N/JPN/784 (ngày 19 tháng 10 năm 2020) đã được thông qua và công bố vào ngày 3 tháng 2 năm 2021.</w:t>
            </w:r>
          </w:p>
        </w:tc>
      </w:tr>
      <w:tr w:rsidR="00240789" w:rsidRPr="00240789" w14:paraId="21238B82" w14:textId="77777777" w:rsidTr="00240789">
        <w:trPr>
          <w:divId w:val="715736037"/>
        </w:trPr>
        <w:tc>
          <w:tcPr>
            <w:tcW w:w="196" w:type="pct"/>
            <w:tcMar>
              <w:top w:w="15" w:type="dxa"/>
              <w:left w:w="15" w:type="dxa"/>
              <w:bottom w:w="15" w:type="dxa"/>
              <w:right w:w="15" w:type="dxa"/>
            </w:tcMar>
            <w:vAlign w:val="center"/>
          </w:tcPr>
          <w:p w14:paraId="6DEEBEDD" w14:textId="77777777" w:rsidR="00240789" w:rsidRPr="00240789" w:rsidRDefault="00240789" w:rsidP="00146DE0">
            <w:pPr>
              <w:jc w:val="center"/>
              <w:rPr>
                <w:color w:val="000000"/>
                <w:sz w:val="26"/>
                <w:szCs w:val="26"/>
              </w:rPr>
            </w:pPr>
            <w:r w:rsidRPr="00240789">
              <w:rPr>
                <w:color w:val="000000"/>
                <w:sz w:val="26"/>
                <w:szCs w:val="26"/>
              </w:rPr>
              <w:t>8</w:t>
            </w:r>
          </w:p>
        </w:tc>
        <w:tc>
          <w:tcPr>
            <w:tcW w:w="784" w:type="pct"/>
            <w:tcMar>
              <w:top w:w="15" w:type="dxa"/>
              <w:left w:w="15" w:type="dxa"/>
              <w:bottom w:w="15" w:type="dxa"/>
              <w:right w:w="15" w:type="dxa"/>
            </w:tcMar>
            <w:vAlign w:val="center"/>
          </w:tcPr>
          <w:p w14:paraId="7B1D193F" w14:textId="77777777" w:rsidR="00240789" w:rsidRPr="00240789" w:rsidRDefault="00240789" w:rsidP="00146DE0">
            <w:pPr>
              <w:jc w:val="center"/>
              <w:rPr>
                <w:color w:val="000000"/>
                <w:sz w:val="26"/>
                <w:szCs w:val="26"/>
                <w:lang w:val="fr-FR"/>
              </w:rPr>
            </w:pPr>
            <w:r w:rsidRPr="00240789">
              <w:rPr>
                <w:color w:val="000000"/>
                <w:sz w:val="26"/>
                <w:szCs w:val="26"/>
                <w:lang w:val="fr-FR"/>
              </w:rPr>
              <w:t>G/SPS/N/EU/402/</w:t>
            </w:r>
            <w:r w:rsidRPr="00240789">
              <w:rPr>
                <w:color w:val="000000"/>
                <w:sz w:val="26"/>
                <w:szCs w:val="26"/>
                <w:lang w:val="fr-FR"/>
              </w:rPr>
              <w:br/>
              <w:t>Add.1</w:t>
            </w:r>
          </w:p>
        </w:tc>
        <w:tc>
          <w:tcPr>
            <w:tcW w:w="539" w:type="pct"/>
            <w:tcMar>
              <w:top w:w="15" w:type="dxa"/>
              <w:left w:w="15" w:type="dxa"/>
              <w:bottom w:w="15" w:type="dxa"/>
              <w:right w:w="15" w:type="dxa"/>
            </w:tcMar>
            <w:vAlign w:val="center"/>
          </w:tcPr>
          <w:p w14:paraId="265E748F"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10AA505E" w14:textId="77777777" w:rsidR="00240789" w:rsidRPr="00240789" w:rsidRDefault="00240789" w:rsidP="00146DE0">
            <w:pPr>
              <w:jc w:val="center"/>
              <w:rPr>
                <w:color w:val="000000"/>
                <w:sz w:val="26"/>
                <w:szCs w:val="26"/>
              </w:rPr>
            </w:pPr>
            <w:r w:rsidRPr="00240789">
              <w:rPr>
                <w:color w:val="000000"/>
                <w:sz w:val="26"/>
                <w:szCs w:val="26"/>
              </w:rPr>
              <w:t>07/4/2021</w:t>
            </w:r>
          </w:p>
        </w:tc>
        <w:tc>
          <w:tcPr>
            <w:tcW w:w="1190" w:type="pct"/>
            <w:tcMar>
              <w:top w:w="15" w:type="dxa"/>
              <w:left w:w="15" w:type="dxa"/>
              <w:bottom w:w="15" w:type="dxa"/>
              <w:right w:w="15" w:type="dxa"/>
            </w:tcMar>
            <w:vAlign w:val="center"/>
          </w:tcPr>
          <w:p w14:paraId="70D9E563" w14:textId="77777777" w:rsidR="00240789" w:rsidRPr="00240789" w:rsidRDefault="00240789" w:rsidP="00146DE0">
            <w:pPr>
              <w:jc w:val="both"/>
              <w:rPr>
                <w:color w:val="000000"/>
                <w:sz w:val="26"/>
                <w:szCs w:val="26"/>
              </w:rPr>
            </w:pPr>
            <w:r w:rsidRPr="00240789">
              <w:rPr>
                <w:color w:val="000000"/>
                <w:sz w:val="26"/>
                <w:szCs w:val="26"/>
              </w:rPr>
              <w:t>Mẫu chứng chỉ, chứng nhận  và tờ khai chính thức cho một số loại động vật trên cạn và sản phẩm ở thời kỳ phôi thai</w:t>
            </w:r>
          </w:p>
        </w:tc>
        <w:tc>
          <w:tcPr>
            <w:tcW w:w="1859" w:type="pct"/>
          </w:tcPr>
          <w:p w14:paraId="7241EC7D" w14:textId="77777777" w:rsidR="00240789" w:rsidRPr="00240789" w:rsidRDefault="00240789" w:rsidP="00146DE0">
            <w:pPr>
              <w:jc w:val="both"/>
              <w:rPr>
                <w:color w:val="000000"/>
                <w:sz w:val="26"/>
                <w:szCs w:val="26"/>
              </w:rPr>
            </w:pPr>
            <w:r w:rsidRPr="00240789">
              <w:rPr>
                <w:color w:val="000000"/>
                <w:sz w:val="26"/>
                <w:szCs w:val="26"/>
              </w:rPr>
              <w:t>Đề xuất được thông báo trong G/SPS/N/EU/402 (ngày 28 tháng 7 năm 2020) hiện đã được Ủy ban thực hiện quy định (EU) số 2021/403 ngày 24 tháng 3 năm 2021 thông qua, đưa ra các quy tắc áp dụng quy định (EU) 2016/429 và (EU) 2017/625 của Nghị viện châu Âu và của Hội đồng liên quan đến mẫu giấy chứng nhận sức khỏe động vật và giấy chứng nhận chính thức cho việc thâm nhập Liên minh và việc di chuyển giữa các quốc gia thành viên đối với các lô hàng thuộc một số chủng loại động vật trên cạn và sản phẩm ở thời kỳ phôi thai.</w:t>
            </w:r>
          </w:p>
          <w:p w14:paraId="661A7C68" w14:textId="77777777" w:rsidR="00240789" w:rsidRPr="00240789" w:rsidRDefault="00240789" w:rsidP="00146DE0">
            <w:pPr>
              <w:jc w:val="both"/>
              <w:rPr>
                <w:color w:val="000000"/>
                <w:sz w:val="26"/>
                <w:szCs w:val="26"/>
              </w:rPr>
            </w:pPr>
            <w:r w:rsidRPr="00240789">
              <w:rPr>
                <w:color w:val="000000"/>
                <w:sz w:val="26"/>
                <w:szCs w:val="26"/>
              </w:rPr>
              <w:t>Quy chế thực hiện sẽ được áp dụng kể từ ngày 21 tháng 4 năm 2021.</w:t>
            </w:r>
          </w:p>
        </w:tc>
      </w:tr>
      <w:tr w:rsidR="00240789" w:rsidRPr="00240789" w14:paraId="66453B77" w14:textId="77777777" w:rsidTr="00240789">
        <w:trPr>
          <w:divId w:val="715736037"/>
        </w:trPr>
        <w:tc>
          <w:tcPr>
            <w:tcW w:w="196" w:type="pct"/>
            <w:tcMar>
              <w:top w:w="15" w:type="dxa"/>
              <w:left w:w="15" w:type="dxa"/>
              <w:bottom w:w="15" w:type="dxa"/>
              <w:right w:w="15" w:type="dxa"/>
            </w:tcMar>
            <w:vAlign w:val="center"/>
          </w:tcPr>
          <w:p w14:paraId="6BABB904" w14:textId="77777777" w:rsidR="00240789" w:rsidRPr="00240789" w:rsidRDefault="00240789" w:rsidP="00146DE0">
            <w:pPr>
              <w:jc w:val="center"/>
              <w:rPr>
                <w:color w:val="000000"/>
                <w:sz w:val="26"/>
                <w:szCs w:val="26"/>
              </w:rPr>
            </w:pPr>
            <w:r w:rsidRPr="00240789">
              <w:rPr>
                <w:color w:val="000000"/>
                <w:sz w:val="26"/>
                <w:szCs w:val="26"/>
              </w:rPr>
              <w:t>9</w:t>
            </w:r>
          </w:p>
        </w:tc>
        <w:tc>
          <w:tcPr>
            <w:tcW w:w="784" w:type="pct"/>
            <w:tcMar>
              <w:top w:w="15" w:type="dxa"/>
              <w:left w:w="15" w:type="dxa"/>
              <w:bottom w:w="15" w:type="dxa"/>
              <w:right w:w="15" w:type="dxa"/>
            </w:tcMar>
            <w:vAlign w:val="center"/>
          </w:tcPr>
          <w:p w14:paraId="35E5B089" w14:textId="77777777" w:rsidR="00240789" w:rsidRPr="00240789" w:rsidRDefault="00240789" w:rsidP="00146DE0">
            <w:pPr>
              <w:jc w:val="center"/>
              <w:rPr>
                <w:color w:val="000000"/>
                <w:sz w:val="26"/>
                <w:szCs w:val="26"/>
              </w:rPr>
            </w:pPr>
            <w:r w:rsidRPr="00240789">
              <w:rPr>
                <w:color w:val="000000"/>
                <w:sz w:val="26"/>
                <w:szCs w:val="26"/>
              </w:rPr>
              <w:t>G/SPS/N/JPN/796/</w:t>
            </w:r>
            <w:r w:rsidRPr="00240789">
              <w:rPr>
                <w:color w:val="000000"/>
                <w:sz w:val="26"/>
                <w:szCs w:val="26"/>
              </w:rPr>
              <w:br/>
              <w:t>Add.1</w:t>
            </w:r>
          </w:p>
        </w:tc>
        <w:tc>
          <w:tcPr>
            <w:tcW w:w="539" w:type="pct"/>
            <w:tcMar>
              <w:top w:w="15" w:type="dxa"/>
              <w:left w:w="15" w:type="dxa"/>
              <w:bottom w:w="15" w:type="dxa"/>
              <w:right w:w="15" w:type="dxa"/>
            </w:tcMar>
            <w:vAlign w:val="center"/>
          </w:tcPr>
          <w:p w14:paraId="47B248C4"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1D9E6E9B" w14:textId="77777777" w:rsidR="00240789" w:rsidRPr="00240789" w:rsidRDefault="00240789" w:rsidP="00146DE0">
            <w:pPr>
              <w:jc w:val="center"/>
              <w:rPr>
                <w:color w:val="000000"/>
                <w:sz w:val="26"/>
                <w:szCs w:val="26"/>
              </w:rPr>
            </w:pPr>
            <w:r w:rsidRPr="00240789">
              <w:rPr>
                <w:color w:val="000000"/>
                <w:sz w:val="26"/>
                <w:szCs w:val="26"/>
              </w:rPr>
              <w:t>08/4/2021</w:t>
            </w:r>
          </w:p>
        </w:tc>
        <w:tc>
          <w:tcPr>
            <w:tcW w:w="1190" w:type="pct"/>
            <w:tcMar>
              <w:top w:w="15" w:type="dxa"/>
              <w:left w:w="15" w:type="dxa"/>
              <w:bottom w:w="15" w:type="dxa"/>
              <w:right w:w="15" w:type="dxa"/>
            </w:tcMar>
            <w:vAlign w:val="center"/>
          </w:tcPr>
          <w:p w14:paraId="6205FD42" w14:textId="77777777" w:rsidR="00240789" w:rsidRPr="00240789" w:rsidRDefault="00240789" w:rsidP="00146DE0">
            <w:pPr>
              <w:jc w:val="both"/>
              <w:rPr>
                <w:color w:val="000000"/>
                <w:sz w:val="26"/>
                <w:szCs w:val="26"/>
              </w:rPr>
            </w:pPr>
            <w:r w:rsidRPr="00240789">
              <w:rPr>
                <w:color w:val="000000"/>
                <w:sz w:val="26"/>
                <w:szCs w:val="26"/>
              </w:rPr>
              <w:t xml:space="preserve">Sửa đổi "Pháp lệnh  về tiêu chuẩn và đặc điểm kỹ thuật đối với thức ăn thú cảnh" (Pháp lệnh số 1 ngày 28 tháng 4 năm 2009 của Bộ Nông nghiệp, Lâm nghiệp và Thủy sản/Bộ Môi </w:t>
            </w:r>
            <w:r w:rsidRPr="00240789">
              <w:rPr>
                <w:color w:val="000000"/>
                <w:sz w:val="26"/>
                <w:szCs w:val="26"/>
              </w:rPr>
              <w:lastRenderedPageBreak/>
              <w:t>trường Nhật Bản)</w:t>
            </w:r>
          </w:p>
        </w:tc>
        <w:tc>
          <w:tcPr>
            <w:tcW w:w="1859" w:type="pct"/>
          </w:tcPr>
          <w:p w14:paraId="1AD1BBB9" w14:textId="77777777" w:rsidR="00240789" w:rsidRPr="00240789" w:rsidRDefault="00240789" w:rsidP="00146DE0">
            <w:pPr>
              <w:jc w:val="both"/>
              <w:rPr>
                <w:color w:val="000000"/>
                <w:sz w:val="26"/>
                <w:szCs w:val="26"/>
              </w:rPr>
            </w:pPr>
            <w:r w:rsidRPr="00240789">
              <w:rPr>
                <w:color w:val="000000"/>
                <w:sz w:val="26"/>
                <w:szCs w:val="26"/>
              </w:rPr>
              <w:lastRenderedPageBreak/>
              <w:t xml:space="preserve">Đề xuất sửa đổi mức tối đa của Asen trong thức ăn thú cảnh từ "Asen 15 μg/g" thành "Asen vô cơ (tổng As (III) và As (V)): 2 μg/g" trong thông báo G/SPS/N/JPN/796 (ngày 12 tháng 11 năm 2020) đã được xuất bản trên "KAMPO" (ngày 1 tháng 4 năm 2021) (Công báo chính thức của </w:t>
            </w:r>
            <w:r w:rsidRPr="00240789">
              <w:rPr>
                <w:color w:val="000000"/>
                <w:sz w:val="26"/>
                <w:szCs w:val="26"/>
              </w:rPr>
              <w:lastRenderedPageBreak/>
              <w:t>Chính phủ chỉ có bằng tiếng Nhật).</w:t>
            </w:r>
          </w:p>
          <w:p w14:paraId="7B1B6D83" w14:textId="77777777" w:rsidR="00240789" w:rsidRPr="00240789" w:rsidRDefault="00240789" w:rsidP="00146DE0">
            <w:pPr>
              <w:jc w:val="both"/>
              <w:rPr>
                <w:color w:val="000000"/>
                <w:sz w:val="26"/>
                <w:szCs w:val="26"/>
              </w:rPr>
            </w:pPr>
            <w:r w:rsidRPr="00240789">
              <w:rPr>
                <w:color w:val="000000"/>
                <w:sz w:val="26"/>
                <w:szCs w:val="26"/>
              </w:rPr>
              <w:t>Ngày có hiệu lực: 1 tháng 10 năm 2021.</w:t>
            </w:r>
          </w:p>
        </w:tc>
      </w:tr>
      <w:tr w:rsidR="00240789" w:rsidRPr="00240789" w14:paraId="7C07CD31" w14:textId="77777777" w:rsidTr="00240789">
        <w:trPr>
          <w:divId w:val="715736037"/>
        </w:trPr>
        <w:tc>
          <w:tcPr>
            <w:tcW w:w="196" w:type="pct"/>
            <w:tcMar>
              <w:top w:w="15" w:type="dxa"/>
              <w:left w:w="15" w:type="dxa"/>
              <w:bottom w:w="15" w:type="dxa"/>
              <w:right w:w="15" w:type="dxa"/>
            </w:tcMar>
            <w:vAlign w:val="center"/>
          </w:tcPr>
          <w:p w14:paraId="09072E42" w14:textId="77777777" w:rsidR="00240789" w:rsidRPr="00240789" w:rsidRDefault="00240789" w:rsidP="00146DE0">
            <w:pPr>
              <w:jc w:val="center"/>
              <w:rPr>
                <w:color w:val="000000"/>
                <w:sz w:val="26"/>
                <w:szCs w:val="26"/>
              </w:rPr>
            </w:pPr>
            <w:r w:rsidRPr="00240789">
              <w:rPr>
                <w:color w:val="000000"/>
                <w:sz w:val="26"/>
                <w:szCs w:val="26"/>
              </w:rPr>
              <w:lastRenderedPageBreak/>
              <w:t>10</w:t>
            </w:r>
          </w:p>
        </w:tc>
        <w:tc>
          <w:tcPr>
            <w:tcW w:w="784" w:type="pct"/>
            <w:tcMar>
              <w:top w:w="15" w:type="dxa"/>
              <w:left w:w="15" w:type="dxa"/>
              <w:bottom w:w="15" w:type="dxa"/>
              <w:right w:w="15" w:type="dxa"/>
            </w:tcMar>
            <w:vAlign w:val="center"/>
          </w:tcPr>
          <w:p w14:paraId="73864E46" w14:textId="77777777" w:rsidR="00240789" w:rsidRPr="00240789" w:rsidRDefault="00240789" w:rsidP="00146DE0">
            <w:pPr>
              <w:jc w:val="center"/>
              <w:rPr>
                <w:color w:val="000000"/>
                <w:sz w:val="26"/>
                <w:szCs w:val="26"/>
                <w:lang w:val="fr-FR"/>
              </w:rPr>
            </w:pPr>
            <w:r w:rsidRPr="00240789">
              <w:rPr>
                <w:color w:val="000000"/>
                <w:sz w:val="26"/>
                <w:szCs w:val="26"/>
                <w:lang w:val="fr-FR"/>
              </w:rPr>
              <w:t>G/SPS/N/EU/415/</w:t>
            </w:r>
            <w:r w:rsidRPr="00240789">
              <w:rPr>
                <w:color w:val="000000"/>
                <w:sz w:val="26"/>
                <w:szCs w:val="26"/>
                <w:lang w:val="fr-FR"/>
              </w:rPr>
              <w:br/>
              <w:t>Add.1</w:t>
            </w:r>
          </w:p>
        </w:tc>
        <w:tc>
          <w:tcPr>
            <w:tcW w:w="539" w:type="pct"/>
            <w:tcMar>
              <w:top w:w="15" w:type="dxa"/>
              <w:left w:w="15" w:type="dxa"/>
              <w:bottom w:w="15" w:type="dxa"/>
              <w:right w:w="15" w:type="dxa"/>
            </w:tcMar>
            <w:vAlign w:val="center"/>
          </w:tcPr>
          <w:p w14:paraId="0275CB65"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7C088DD2" w14:textId="77777777" w:rsidR="00240789" w:rsidRPr="00240789" w:rsidRDefault="00240789" w:rsidP="00146DE0">
            <w:pPr>
              <w:jc w:val="center"/>
              <w:rPr>
                <w:color w:val="000000"/>
                <w:sz w:val="26"/>
                <w:szCs w:val="26"/>
              </w:rPr>
            </w:pPr>
            <w:r w:rsidRPr="00240789">
              <w:rPr>
                <w:color w:val="000000"/>
                <w:sz w:val="26"/>
                <w:szCs w:val="26"/>
              </w:rPr>
              <w:t>08/4/2021</w:t>
            </w:r>
          </w:p>
        </w:tc>
        <w:tc>
          <w:tcPr>
            <w:tcW w:w="1190" w:type="pct"/>
            <w:tcMar>
              <w:top w:w="15" w:type="dxa"/>
              <w:left w:w="15" w:type="dxa"/>
              <w:bottom w:w="15" w:type="dxa"/>
              <w:right w:w="15" w:type="dxa"/>
            </w:tcMar>
            <w:vAlign w:val="center"/>
          </w:tcPr>
          <w:p w14:paraId="6F35B0F7" w14:textId="77777777" w:rsidR="00240789" w:rsidRPr="00240789" w:rsidRDefault="00240789" w:rsidP="00146DE0">
            <w:pPr>
              <w:jc w:val="both"/>
              <w:rPr>
                <w:color w:val="000000"/>
                <w:sz w:val="26"/>
                <w:szCs w:val="26"/>
              </w:rPr>
            </w:pPr>
            <w:r w:rsidRPr="00240789">
              <w:rPr>
                <w:color w:val="000000"/>
                <w:sz w:val="26"/>
                <w:szCs w:val="26"/>
              </w:rPr>
              <w:t>Điều kiện nhập khẩu đối với ốc sên sống, sản phẩm hỗn hợp và vỏ bọc lưu thông trên thị trường làm thức ăn cho người</w:t>
            </w:r>
          </w:p>
        </w:tc>
        <w:tc>
          <w:tcPr>
            <w:tcW w:w="1859" w:type="pct"/>
          </w:tcPr>
          <w:p w14:paraId="79D2F86D" w14:textId="77777777" w:rsidR="00240789" w:rsidRPr="00240789" w:rsidRDefault="00240789" w:rsidP="00146DE0">
            <w:pPr>
              <w:jc w:val="both"/>
              <w:rPr>
                <w:color w:val="000000"/>
                <w:sz w:val="26"/>
                <w:szCs w:val="26"/>
              </w:rPr>
            </w:pPr>
            <w:r w:rsidRPr="00240789">
              <w:rPr>
                <w:color w:val="000000"/>
                <w:sz w:val="26"/>
                <w:szCs w:val="26"/>
              </w:rPr>
              <w:t>Đề xuất được thông báo trong G/SPS/N/EU/415 (ngày 2 tháng 10 năm 2020) hiện đã được thông qua bởi quy định được ủy quyền của Ủy ban (EU) số 2021/573 ngày 1 tháng 2 năm 2021 sửa đổi quy định được ủy quyền (EU) 2019/625 liên quan đến các điều kiện nhập khẩu đối với ốc sên sống, sản phẩm hỗn hợp và vỏ bọc được bán trên thị trường làm thức ăn cho người (Văn bản có liên quan đến EEA) [OJ L 120, ngày 8 tháng 4 năm 2021, trang 6].</w:t>
            </w:r>
          </w:p>
          <w:p w14:paraId="2D9161D0" w14:textId="77777777" w:rsidR="00240789" w:rsidRPr="00240789" w:rsidRDefault="00240789" w:rsidP="00146DE0">
            <w:pPr>
              <w:jc w:val="both"/>
              <w:rPr>
                <w:color w:val="000000"/>
                <w:sz w:val="26"/>
                <w:szCs w:val="26"/>
              </w:rPr>
            </w:pPr>
            <w:r w:rsidRPr="00240789">
              <w:rPr>
                <w:color w:val="000000"/>
                <w:sz w:val="26"/>
                <w:szCs w:val="26"/>
              </w:rPr>
              <w:t>Quy chế này sẽ có hiệu lực sau 20 ngay kể từ ngày được công bố trên Tạp chí chính thức của Liên minh Châu Âu.</w:t>
            </w:r>
          </w:p>
          <w:p w14:paraId="3D6237E9" w14:textId="77777777" w:rsidR="00240789" w:rsidRPr="00240789" w:rsidRDefault="00240789" w:rsidP="00146DE0">
            <w:pPr>
              <w:jc w:val="both"/>
              <w:rPr>
                <w:color w:val="000000"/>
                <w:sz w:val="26"/>
                <w:szCs w:val="26"/>
              </w:rPr>
            </w:pPr>
            <w:r w:rsidRPr="00240789">
              <w:rPr>
                <w:color w:val="000000"/>
                <w:sz w:val="26"/>
                <w:szCs w:val="26"/>
              </w:rPr>
              <w:t>Điều 1 (5), (7) (b) và (8) sẽ được áp dụng kể từ ngày 21 tháng 4 năm 2021.</w:t>
            </w:r>
          </w:p>
        </w:tc>
      </w:tr>
      <w:tr w:rsidR="00240789" w:rsidRPr="00240789" w14:paraId="754AC627" w14:textId="77777777" w:rsidTr="00240789">
        <w:trPr>
          <w:divId w:val="715736037"/>
        </w:trPr>
        <w:tc>
          <w:tcPr>
            <w:tcW w:w="196" w:type="pct"/>
            <w:tcMar>
              <w:top w:w="15" w:type="dxa"/>
              <w:left w:w="15" w:type="dxa"/>
              <w:bottom w:w="15" w:type="dxa"/>
              <w:right w:w="15" w:type="dxa"/>
            </w:tcMar>
            <w:vAlign w:val="center"/>
          </w:tcPr>
          <w:p w14:paraId="5257D20D" w14:textId="77777777" w:rsidR="00240789" w:rsidRPr="00240789" w:rsidRDefault="00240789" w:rsidP="00146DE0">
            <w:pPr>
              <w:jc w:val="center"/>
              <w:rPr>
                <w:color w:val="000000"/>
                <w:sz w:val="26"/>
                <w:szCs w:val="26"/>
              </w:rPr>
            </w:pPr>
            <w:r w:rsidRPr="00240789">
              <w:rPr>
                <w:color w:val="000000"/>
                <w:sz w:val="26"/>
                <w:szCs w:val="26"/>
              </w:rPr>
              <w:t>11</w:t>
            </w:r>
          </w:p>
        </w:tc>
        <w:tc>
          <w:tcPr>
            <w:tcW w:w="784" w:type="pct"/>
            <w:tcMar>
              <w:top w:w="15" w:type="dxa"/>
              <w:left w:w="15" w:type="dxa"/>
              <w:bottom w:w="15" w:type="dxa"/>
              <w:right w:w="15" w:type="dxa"/>
            </w:tcMar>
            <w:vAlign w:val="center"/>
          </w:tcPr>
          <w:p w14:paraId="0E22234E" w14:textId="77777777" w:rsidR="00240789" w:rsidRPr="00240789" w:rsidRDefault="00240789" w:rsidP="00146DE0">
            <w:pPr>
              <w:jc w:val="center"/>
              <w:rPr>
                <w:color w:val="000000"/>
                <w:sz w:val="26"/>
                <w:szCs w:val="26"/>
              </w:rPr>
            </w:pPr>
            <w:r w:rsidRPr="00240789">
              <w:rPr>
                <w:color w:val="000000"/>
                <w:sz w:val="26"/>
                <w:szCs w:val="26"/>
              </w:rPr>
              <w:t>G/SPS/N/BRA/1625/Add.2</w:t>
            </w:r>
          </w:p>
        </w:tc>
        <w:tc>
          <w:tcPr>
            <w:tcW w:w="539" w:type="pct"/>
            <w:tcMar>
              <w:top w:w="15" w:type="dxa"/>
              <w:left w:w="15" w:type="dxa"/>
              <w:bottom w:w="15" w:type="dxa"/>
              <w:right w:w="15" w:type="dxa"/>
            </w:tcMar>
            <w:vAlign w:val="center"/>
          </w:tcPr>
          <w:p w14:paraId="4EB10E00"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7972E559" w14:textId="77777777" w:rsidR="00240789" w:rsidRPr="00240789" w:rsidRDefault="00240789" w:rsidP="00146DE0">
            <w:pPr>
              <w:jc w:val="center"/>
              <w:rPr>
                <w:color w:val="000000"/>
                <w:sz w:val="26"/>
                <w:szCs w:val="26"/>
              </w:rPr>
            </w:pPr>
            <w:r w:rsidRPr="00240789">
              <w:rPr>
                <w:color w:val="000000"/>
                <w:sz w:val="26"/>
                <w:szCs w:val="26"/>
              </w:rPr>
              <w:t>09/4/2021</w:t>
            </w:r>
          </w:p>
        </w:tc>
        <w:tc>
          <w:tcPr>
            <w:tcW w:w="1190" w:type="pct"/>
            <w:tcMar>
              <w:top w:w="15" w:type="dxa"/>
              <w:left w:w="15" w:type="dxa"/>
              <w:bottom w:w="15" w:type="dxa"/>
              <w:right w:w="15" w:type="dxa"/>
            </w:tcMar>
            <w:vAlign w:val="center"/>
          </w:tcPr>
          <w:p w14:paraId="47D56EE2" w14:textId="77777777" w:rsidR="00240789" w:rsidRPr="00240789" w:rsidRDefault="00240789" w:rsidP="00146DE0">
            <w:pPr>
              <w:jc w:val="both"/>
              <w:rPr>
                <w:color w:val="000000"/>
                <w:sz w:val="26"/>
                <w:szCs w:val="26"/>
              </w:rPr>
            </w:pPr>
            <w:r w:rsidRPr="00240789">
              <w:rPr>
                <w:color w:val="000000"/>
                <w:sz w:val="26"/>
                <w:szCs w:val="26"/>
              </w:rPr>
              <w:t>Chỉ thị quy phạm số 88, ngày 26 tháng 3 năm 2021</w:t>
            </w:r>
          </w:p>
        </w:tc>
        <w:tc>
          <w:tcPr>
            <w:tcW w:w="1859" w:type="pct"/>
          </w:tcPr>
          <w:p w14:paraId="620BAF23" w14:textId="77777777" w:rsidR="00240789" w:rsidRPr="00240789" w:rsidRDefault="00240789" w:rsidP="00146DE0">
            <w:pPr>
              <w:jc w:val="both"/>
              <w:rPr>
                <w:color w:val="000000"/>
                <w:sz w:val="26"/>
                <w:szCs w:val="26"/>
              </w:rPr>
            </w:pPr>
            <w:r w:rsidRPr="00240789">
              <w:rPr>
                <w:color w:val="000000"/>
                <w:sz w:val="26"/>
                <w:szCs w:val="26"/>
              </w:rPr>
              <w:t>Dự thảo quy phạm số 778, ngày 7 tháng 2 năm 2020 như đã thông báo số G/SPS/N/BRA/1625 – thiết lập mức tối đa cho phép của các chất gây ô nhiễm trong thực phẩm, đã được thông qua như Chỉ thị quy phạm số 88, ngày 26 tháng 3 năm 2021.</w:t>
            </w:r>
          </w:p>
        </w:tc>
      </w:tr>
      <w:tr w:rsidR="00240789" w:rsidRPr="00240789" w14:paraId="75E6A2B4" w14:textId="77777777" w:rsidTr="00240789">
        <w:trPr>
          <w:divId w:val="715736037"/>
        </w:trPr>
        <w:tc>
          <w:tcPr>
            <w:tcW w:w="196" w:type="pct"/>
            <w:tcMar>
              <w:top w:w="15" w:type="dxa"/>
              <w:left w:w="15" w:type="dxa"/>
              <w:bottom w:w="15" w:type="dxa"/>
              <w:right w:w="15" w:type="dxa"/>
            </w:tcMar>
            <w:vAlign w:val="center"/>
          </w:tcPr>
          <w:p w14:paraId="50A0AA59" w14:textId="77777777" w:rsidR="00240789" w:rsidRPr="00240789" w:rsidRDefault="00240789" w:rsidP="00146DE0">
            <w:pPr>
              <w:jc w:val="center"/>
              <w:rPr>
                <w:color w:val="000000"/>
                <w:sz w:val="26"/>
                <w:szCs w:val="26"/>
              </w:rPr>
            </w:pPr>
            <w:r w:rsidRPr="00240789">
              <w:rPr>
                <w:color w:val="000000"/>
                <w:sz w:val="26"/>
                <w:szCs w:val="26"/>
              </w:rPr>
              <w:t>12</w:t>
            </w:r>
          </w:p>
        </w:tc>
        <w:tc>
          <w:tcPr>
            <w:tcW w:w="784" w:type="pct"/>
            <w:tcMar>
              <w:top w:w="15" w:type="dxa"/>
              <w:left w:w="15" w:type="dxa"/>
              <w:bottom w:w="15" w:type="dxa"/>
              <w:right w:w="15" w:type="dxa"/>
            </w:tcMar>
            <w:vAlign w:val="center"/>
          </w:tcPr>
          <w:p w14:paraId="3EB3ECA0" w14:textId="77777777" w:rsidR="00240789" w:rsidRPr="00240789" w:rsidRDefault="00240789" w:rsidP="00146DE0">
            <w:pPr>
              <w:jc w:val="center"/>
              <w:rPr>
                <w:color w:val="000000"/>
                <w:sz w:val="26"/>
                <w:szCs w:val="26"/>
              </w:rPr>
            </w:pPr>
            <w:r w:rsidRPr="00240789">
              <w:rPr>
                <w:color w:val="000000"/>
                <w:sz w:val="26"/>
                <w:szCs w:val="26"/>
              </w:rPr>
              <w:t>G/SPS/N/BRA/1624/Add.2</w:t>
            </w:r>
          </w:p>
        </w:tc>
        <w:tc>
          <w:tcPr>
            <w:tcW w:w="539" w:type="pct"/>
            <w:tcMar>
              <w:top w:w="15" w:type="dxa"/>
              <w:left w:w="15" w:type="dxa"/>
              <w:bottom w:w="15" w:type="dxa"/>
              <w:right w:w="15" w:type="dxa"/>
            </w:tcMar>
            <w:vAlign w:val="center"/>
          </w:tcPr>
          <w:p w14:paraId="17899D3B" w14:textId="77777777" w:rsidR="00240789" w:rsidRPr="00240789" w:rsidRDefault="00240789" w:rsidP="00146DE0">
            <w:pPr>
              <w:jc w:val="center"/>
              <w:rPr>
                <w:color w:val="000000"/>
                <w:sz w:val="26"/>
                <w:szCs w:val="26"/>
              </w:rPr>
            </w:pPr>
            <w:r w:rsidRPr="00240789">
              <w:rPr>
                <w:color w:val="000000"/>
                <w:sz w:val="26"/>
                <w:szCs w:val="26"/>
              </w:rPr>
              <w:t>Brasil</w:t>
            </w:r>
          </w:p>
        </w:tc>
        <w:tc>
          <w:tcPr>
            <w:tcW w:w="432" w:type="pct"/>
            <w:tcMar>
              <w:top w:w="15" w:type="dxa"/>
              <w:left w:w="15" w:type="dxa"/>
              <w:bottom w:w="15" w:type="dxa"/>
              <w:right w:w="15" w:type="dxa"/>
            </w:tcMar>
            <w:vAlign w:val="center"/>
          </w:tcPr>
          <w:p w14:paraId="15619184" w14:textId="77777777" w:rsidR="00240789" w:rsidRPr="00240789" w:rsidRDefault="00240789" w:rsidP="00146DE0">
            <w:pPr>
              <w:jc w:val="center"/>
              <w:rPr>
                <w:color w:val="000000"/>
                <w:sz w:val="26"/>
                <w:szCs w:val="26"/>
              </w:rPr>
            </w:pPr>
            <w:r w:rsidRPr="00240789">
              <w:rPr>
                <w:color w:val="000000"/>
                <w:sz w:val="26"/>
                <w:szCs w:val="26"/>
              </w:rPr>
              <w:t>09/4/2021</w:t>
            </w:r>
          </w:p>
        </w:tc>
        <w:tc>
          <w:tcPr>
            <w:tcW w:w="1190" w:type="pct"/>
            <w:tcMar>
              <w:top w:w="15" w:type="dxa"/>
              <w:left w:w="15" w:type="dxa"/>
              <w:bottom w:w="15" w:type="dxa"/>
              <w:right w:w="15" w:type="dxa"/>
            </w:tcMar>
            <w:vAlign w:val="center"/>
          </w:tcPr>
          <w:p w14:paraId="5B182774" w14:textId="77777777" w:rsidR="00240789" w:rsidRPr="00240789" w:rsidRDefault="00240789" w:rsidP="00146DE0">
            <w:pPr>
              <w:jc w:val="both"/>
              <w:rPr>
                <w:color w:val="000000"/>
                <w:sz w:val="26"/>
                <w:szCs w:val="26"/>
              </w:rPr>
            </w:pPr>
            <w:r w:rsidRPr="00240789">
              <w:rPr>
                <w:color w:val="000000"/>
                <w:sz w:val="26"/>
                <w:szCs w:val="26"/>
              </w:rPr>
              <w:t>Nghị quyết - RDC số 487, ngày 26 tháng 3 năm 2021</w:t>
            </w:r>
          </w:p>
        </w:tc>
        <w:tc>
          <w:tcPr>
            <w:tcW w:w="1859" w:type="pct"/>
          </w:tcPr>
          <w:p w14:paraId="48AE7750" w14:textId="77777777" w:rsidR="00240789" w:rsidRPr="00240789" w:rsidRDefault="00240789" w:rsidP="00146DE0">
            <w:pPr>
              <w:jc w:val="both"/>
              <w:rPr>
                <w:color w:val="000000"/>
                <w:sz w:val="26"/>
                <w:szCs w:val="26"/>
              </w:rPr>
            </w:pPr>
            <w:r w:rsidRPr="00240789">
              <w:rPr>
                <w:color w:val="000000"/>
                <w:sz w:val="26"/>
                <w:szCs w:val="26"/>
              </w:rPr>
              <w:t>Dự thảo Nghị quyết số 777, ngày 7 tháng 2 năm 2020</w:t>
            </w:r>
          </w:p>
          <w:p w14:paraId="682420A9" w14:textId="77777777" w:rsidR="00240789" w:rsidRPr="00240789" w:rsidRDefault="00240789" w:rsidP="00146DE0">
            <w:pPr>
              <w:jc w:val="both"/>
              <w:rPr>
                <w:color w:val="000000"/>
                <w:sz w:val="26"/>
                <w:szCs w:val="26"/>
              </w:rPr>
            </w:pPr>
            <w:r w:rsidRPr="00240789">
              <w:rPr>
                <w:color w:val="000000"/>
                <w:sz w:val="26"/>
                <w:szCs w:val="26"/>
              </w:rPr>
              <w:t xml:space="preserve"> – Như đã thông báo số G/SPS/N/BRA/1624 </w:t>
            </w:r>
          </w:p>
          <w:p w14:paraId="4D05E31D" w14:textId="77777777" w:rsidR="00240789" w:rsidRPr="00240789" w:rsidRDefault="00240789" w:rsidP="00240789">
            <w:pPr>
              <w:numPr>
                <w:ilvl w:val="0"/>
                <w:numId w:val="5"/>
              </w:numPr>
              <w:tabs>
                <w:tab w:val="left" w:pos="190"/>
              </w:tabs>
              <w:ind w:left="0" w:firstLine="35"/>
              <w:jc w:val="both"/>
              <w:rPr>
                <w:color w:val="000000"/>
                <w:sz w:val="26"/>
                <w:szCs w:val="26"/>
              </w:rPr>
            </w:pPr>
            <w:r w:rsidRPr="00240789">
              <w:rPr>
                <w:color w:val="000000"/>
                <w:sz w:val="26"/>
                <w:szCs w:val="26"/>
              </w:rPr>
              <w:t xml:space="preserve">Thiết lập mức tối đa cho phép của các chất gây ô nhiễm trong thực phẩm, nguyên tắc chung để thiết lập và các phương pháp phân tích nhằm mục đích đánh giá sự phù hợp thủ tục, đã được thông qua như Nghị quyết - RDC số 487, ngày </w:t>
            </w:r>
            <w:r w:rsidRPr="00240789">
              <w:rPr>
                <w:color w:val="000000"/>
                <w:sz w:val="26"/>
                <w:szCs w:val="26"/>
              </w:rPr>
              <w:lastRenderedPageBreak/>
              <w:t>26 tháng 3 năm 2021.</w:t>
            </w:r>
          </w:p>
        </w:tc>
      </w:tr>
      <w:tr w:rsidR="00240789" w:rsidRPr="00240789" w14:paraId="7413D707" w14:textId="77777777" w:rsidTr="00240789">
        <w:trPr>
          <w:divId w:val="715736037"/>
        </w:trPr>
        <w:tc>
          <w:tcPr>
            <w:tcW w:w="196" w:type="pct"/>
            <w:tcMar>
              <w:top w:w="15" w:type="dxa"/>
              <w:left w:w="15" w:type="dxa"/>
              <w:bottom w:w="15" w:type="dxa"/>
              <w:right w:w="15" w:type="dxa"/>
            </w:tcMar>
            <w:vAlign w:val="center"/>
          </w:tcPr>
          <w:p w14:paraId="2BFCC50F" w14:textId="77777777" w:rsidR="00240789" w:rsidRPr="00240789" w:rsidRDefault="00240789" w:rsidP="00146DE0">
            <w:pPr>
              <w:jc w:val="center"/>
              <w:rPr>
                <w:color w:val="000000"/>
                <w:sz w:val="26"/>
                <w:szCs w:val="26"/>
              </w:rPr>
            </w:pPr>
            <w:r w:rsidRPr="00240789">
              <w:rPr>
                <w:color w:val="000000"/>
                <w:sz w:val="26"/>
                <w:szCs w:val="26"/>
              </w:rPr>
              <w:lastRenderedPageBreak/>
              <w:t>13</w:t>
            </w:r>
          </w:p>
        </w:tc>
        <w:tc>
          <w:tcPr>
            <w:tcW w:w="784" w:type="pct"/>
            <w:tcMar>
              <w:top w:w="15" w:type="dxa"/>
              <w:left w:w="15" w:type="dxa"/>
              <w:bottom w:w="15" w:type="dxa"/>
              <w:right w:w="15" w:type="dxa"/>
            </w:tcMar>
            <w:vAlign w:val="center"/>
          </w:tcPr>
          <w:p w14:paraId="1B20990F" w14:textId="77777777" w:rsidR="00240789" w:rsidRPr="00240789" w:rsidRDefault="00240789" w:rsidP="00146DE0">
            <w:pPr>
              <w:jc w:val="center"/>
              <w:rPr>
                <w:color w:val="000000"/>
                <w:sz w:val="26"/>
                <w:szCs w:val="26"/>
              </w:rPr>
            </w:pPr>
            <w:r w:rsidRPr="00240789">
              <w:rPr>
                <w:color w:val="000000"/>
                <w:sz w:val="26"/>
                <w:szCs w:val="26"/>
              </w:rPr>
              <w:t>G/SPS/N/JPN/827/</w:t>
            </w:r>
            <w:r w:rsidRPr="00240789">
              <w:rPr>
                <w:color w:val="000000"/>
                <w:sz w:val="26"/>
                <w:szCs w:val="26"/>
              </w:rPr>
              <w:br/>
              <w:t>Add.1</w:t>
            </w:r>
          </w:p>
        </w:tc>
        <w:tc>
          <w:tcPr>
            <w:tcW w:w="539" w:type="pct"/>
            <w:tcMar>
              <w:top w:w="15" w:type="dxa"/>
              <w:left w:w="15" w:type="dxa"/>
              <w:bottom w:w="15" w:type="dxa"/>
              <w:right w:w="15" w:type="dxa"/>
            </w:tcMar>
            <w:vAlign w:val="center"/>
          </w:tcPr>
          <w:p w14:paraId="4C9C884D" w14:textId="77777777" w:rsidR="00240789" w:rsidRPr="00240789" w:rsidRDefault="00240789" w:rsidP="00146DE0">
            <w:pPr>
              <w:jc w:val="center"/>
              <w:rPr>
                <w:color w:val="000000"/>
                <w:sz w:val="26"/>
                <w:szCs w:val="26"/>
              </w:rPr>
            </w:pPr>
            <w:r w:rsidRPr="00240789">
              <w:rPr>
                <w:color w:val="000000"/>
                <w:sz w:val="26"/>
                <w:szCs w:val="26"/>
              </w:rPr>
              <w:t>Nhật Bản</w:t>
            </w:r>
          </w:p>
        </w:tc>
        <w:tc>
          <w:tcPr>
            <w:tcW w:w="432" w:type="pct"/>
            <w:tcMar>
              <w:top w:w="15" w:type="dxa"/>
              <w:left w:w="15" w:type="dxa"/>
              <w:bottom w:w="15" w:type="dxa"/>
              <w:right w:w="15" w:type="dxa"/>
            </w:tcMar>
            <w:vAlign w:val="center"/>
          </w:tcPr>
          <w:p w14:paraId="2C25C020" w14:textId="77777777" w:rsidR="00240789" w:rsidRPr="00240789" w:rsidRDefault="00240789" w:rsidP="00146DE0">
            <w:pPr>
              <w:jc w:val="center"/>
              <w:rPr>
                <w:color w:val="000000"/>
                <w:sz w:val="26"/>
                <w:szCs w:val="26"/>
              </w:rPr>
            </w:pPr>
            <w:r w:rsidRPr="00240789">
              <w:rPr>
                <w:color w:val="000000"/>
                <w:sz w:val="26"/>
                <w:szCs w:val="26"/>
              </w:rPr>
              <w:t>14/4/2021</w:t>
            </w:r>
          </w:p>
        </w:tc>
        <w:tc>
          <w:tcPr>
            <w:tcW w:w="1190" w:type="pct"/>
            <w:tcMar>
              <w:top w:w="15" w:type="dxa"/>
              <w:left w:w="15" w:type="dxa"/>
              <w:bottom w:w="15" w:type="dxa"/>
              <w:right w:w="15" w:type="dxa"/>
            </w:tcMar>
            <w:vAlign w:val="center"/>
          </w:tcPr>
          <w:p w14:paraId="3F485069" w14:textId="77777777" w:rsidR="00240789" w:rsidRPr="00240789" w:rsidRDefault="00240789" w:rsidP="00146DE0">
            <w:pPr>
              <w:jc w:val="both"/>
              <w:rPr>
                <w:color w:val="000000"/>
                <w:sz w:val="26"/>
                <w:szCs w:val="26"/>
              </w:rPr>
            </w:pPr>
            <w:r w:rsidRPr="00240789">
              <w:rPr>
                <w:color w:val="000000"/>
                <w:sz w:val="26"/>
                <w:szCs w:val="26"/>
              </w:rPr>
              <w:t>Sửa đổi Pháp lệnh Thực thi Đạo luật Bảo vệ Thực vật và các yêu cầu liên quan</w:t>
            </w:r>
          </w:p>
        </w:tc>
        <w:tc>
          <w:tcPr>
            <w:tcW w:w="1859" w:type="pct"/>
            <w:vAlign w:val="center"/>
          </w:tcPr>
          <w:p w14:paraId="54419C3E" w14:textId="77777777" w:rsidR="00240789" w:rsidRPr="00240789" w:rsidRDefault="00240789" w:rsidP="00146DE0">
            <w:pPr>
              <w:jc w:val="both"/>
              <w:rPr>
                <w:color w:val="000000"/>
                <w:sz w:val="26"/>
                <w:szCs w:val="26"/>
                <w:lang w:val="vi-VN"/>
              </w:rPr>
            </w:pPr>
            <w:r w:rsidRPr="00240789">
              <w:rPr>
                <w:color w:val="000000"/>
                <w:sz w:val="26"/>
                <w:szCs w:val="26"/>
              </w:rPr>
              <w:t>Các sửa đổi của Pháp lệnh Thực thi Đạo luật Bảo vệ Thực vật và các yêu cầu liên quan đã được nêu trong thông báo số G/SPS/N/JPN/827 vào ngày 01 tháng 02 năm 2021 sau đó đã được công bố trên Công báo Nhật Bản vào ngày 27 tháng 4 năm 2021. Các sửa đổi này và các yêu cầu sẽ có hiệu lực vào ngày 28 tháng 4 năm 2021.</w:t>
            </w:r>
          </w:p>
        </w:tc>
      </w:tr>
      <w:tr w:rsidR="00240789" w:rsidRPr="00240789" w14:paraId="71365918" w14:textId="77777777" w:rsidTr="00240789">
        <w:trPr>
          <w:divId w:val="715736037"/>
        </w:trPr>
        <w:tc>
          <w:tcPr>
            <w:tcW w:w="196" w:type="pct"/>
            <w:tcMar>
              <w:top w:w="15" w:type="dxa"/>
              <w:left w:w="15" w:type="dxa"/>
              <w:bottom w:w="15" w:type="dxa"/>
              <w:right w:w="15" w:type="dxa"/>
            </w:tcMar>
            <w:vAlign w:val="center"/>
          </w:tcPr>
          <w:p w14:paraId="382D25F3" w14:textId="77777777" w:rsidR="00240789" w:rsidRPr="00240789" w:rsidRDefault="00240789" w:rsidP="00146DE0">
            <w:pPr>
              <w:jc w:val="center"/>
              <w:rPr>
                <w:color w:val="000000"/>
                <w:sz w:val="26"/>
                <w:szCs w:val="26"/>
              </w:rPr>
            </w:pPr>
            <w:r w:rsidRPr="00240789">
              <w:rPr>
                <w:color w:val="000000"/>
                <w:sz w:val="26"/>
                <w:szCs w:val="26"/>
              </w:rPr>
              <w:t>14</w:t>
            </w:r>
          </w:p>
        </w:tc>
        <w:tc>
          <w:tcPr>
            <w:tcW w:w="784" w:type="pct"/>
            <w:tcMar>
              <w:top w:w="15" w:type="dxa"/>
              <w:left w:w="15" w:type="dxa"/>
              <w:bottom w:w="15" w:type="dxa"/>
              <w:right w:w="15" w:type="dxa"/>
            </w:tcMar>
            <w:vAlign w:val="center"/>
          </w:tcPr>
          <w:p w14:paraId="37159F3D" w14:textId="77777777" w:rsidR="00240789" w:rsidRPr="00240789" w:rsidRDefault="00240789" w:rsidP="00146DE0">
            <w:pPr>
              <w:jc w:val="center"/>
              <w:rPr>
                <w:color w:val="000000"/>
                <w:sz w:val="26"/>
                <w:szCs w:val="26"/>
              </w:rPr>
            </w:pPr>
            <w:r w:rsidRPr="00240789">
              <w:rPr>
                <w:color w:val="000000"/>
                <w:sz w:val="26"/>
                <w:szCs w:val="26"/>
              </w:rPr>
              <w:t>G/SPS/N/CAN/1366/</w:t>
            </w:r>
            <w:r w:rsidRPr="00240789">
              <w:rPr>
                <w:color w:val="000000"/>
                <w:sz w:val="26"/>
                <w:szCs w:val="26"/>
              </w:rPr>
              <w:br/>
              <w:t>Add.1</w:t>
            </w:r>
          </w:p>
        </w:tc>
        <w:tc>
          <w:tcPr>
            <w:tcW w:w="539" w:type="pct"/>
            <w:tcMar>
              <w:top w:w="15" w:type="dxa"/>
              <w:left w:w="15" w:type="dxa"/>
              <w:bottom w:w="15" w:type="dxa"/>
              <w:right w:w="15" w:type="dxa"/>
            </w:tcMar>
            <w:vAlign w:val="center"/>
          </w:tcPr>
          <w:p w14:paraId="538AB755" w14:textId="77777777" w:rsidR="00240789" w:rsidRPr="00240789" w:rsidRDefault="00240789" w:rsidP="00146DE0">
            <w:pPr>
              <w:jc w:val="center"/>
              <w:rPr>
                <w:color w:val="000000"/>
                <w:sz w:val="26"/>
                <w:szCs w:val="26"/>
              </w:rPr>
            </w:pPr>
            <w:r w:rsidRPr="00240789">
              <w:rPr>
                <w:color w:val="000000"/>
                <w:sz w:val="26"/>
                <w:szCs w:val="26"/>
              </w:rPr>
              <w:t>Canada</w:t>
            </w:r>
          </w:p>
        </w:tc>
        <w:tc>
          <w:tcPr>
            <w:tcW w:w="432" w:type="pct"/>
            <w:tcMar>
              <w:top w:w="15" w:type="dxa"/>
              <w:left w:w="15" w:type="dxa"/>
              <w:bottom w:w="15" w:type="dxa"/>
              <w:right w:w="15" w:type="dxa"/>
            </w:tcMar>
            <w:vAlign w:val="center"/>
          </w:tcPr>
          <w:p w14:paraId="0BA81F5C" w14:textId="77777777" w:rsidR="00240789" w:rsidRPr="00240789" w:rsidRDefault="00240789" w:rsidP="00146DE0">
            <w:pPr>
              <w:jc w:val="center"/>
              <w:rPr>
                <w:color w:val="000000"/>
                <w:sz w:val="26"/>
                <w:szCs w:val="26"/>
              </w:rPr>
            </w:pPr>
            <w:r w:rsidRPr="00240789">
              <w:rPr>
                <w:color w:val="000000"/>
                <w:sz w:val="26"/>
                <w:szCs w:val="26"/>
              </w:rPr>
              <w:t>16/4/2021</w:t>
            </w:r>
          </w:p>
        </w:tc>
        <w:tc>
          <w:tcPr>
            <w:tcW w:w="1190" w:type="pct"/>
            <w:tcMar>
              <w:top w:w="15" w:type="dxa"/>
              <w:left w:w="15" w:type="dxa"/>
              <w:bottom w:w="15" w:type="dxa"/>
              <w:right w:w="15" w:type="dxa"/>
            </w:tcMar>
            <w:vAlign w:val="center"/>
          </w:tcPr>
          <w:p w14:paraId="4BC7B9FA" w14:textId="77777777" w:rsidR="00240789" w:rsidRPr="00240789" w:rsidRDefault="00240789" w:rsidP="00146DE0">
            <w:pPr>
              <w:jc w:val="both"/>
              <w:rPr>
                <w:color w:val="000000"/>
                <w:sz w:val="26"/>
                <w:szCs w:val="26"/>
              </w:rPr>
            </w:pPr>
            <w:r w:rsidRPr="00240789">
              <w:rPr>
                <w:color w:val="000000"/>
                <w:sz w:val="26"/>
                <w:szCs w:val="26"/>
              </w:rPr>
              <w:t>Danh sách các loài động vật sống dưới nước mẫn cảm</w:t>
            </w:r>
          </w:p>
        </w:tc>
        <w:tc>
          <w:tcPr>
            <w:tcW w:w="1859" w:type="pct"/>
          </w:tcPr>
          <w:p w14:paraId="3224A9DB" w14:textId="77777777" w:rsidR="00240789" w:rsidRDefault="00240789" w:rsidP="00146DE0">
            <w:pPr>
              <w:jc w:val="both"/>
              <w:rPr>
                <w:color w:val="000000"/>
                <w:sz w:val="26"/>
                <w:szCs w:val="26"/>
              </w:rPr>
            </w:pPr>
            <w:r w:rsidRPr="00240789">
              <w:rPr>
                <w:color w:val="000000"/>
                <w:sz w:val="26"/>
                <w:szCs w:val="26"/>
              </w:rPr>
              <w:t xml:space="preserve">Cơ quan Thanh tra Thực phẩm Canada đã cập nhật danh sách các loài động vật thủy sinh mẫn cảm của Canada (SSL) bằng cách thêm mười hai loài và loại bỏ bảy loài, dựa trên những thay đổi đối với các loài được liệt kê trong các chương cụ thể về bệnh dịch của Tổ chức Thú y (OIE) về Bộ luật Sức khỏe Động vật Thủy sản. </w:t>
            </w:r>
          </w:p>
          <w:p w14:paraId="48369671" w14:textId="43950289" w:rsidR="00240789" w:rsidRPr="00240789" w:rsidRDefault="00240789" w:rsidP="00146DE0">
            <w:pPr>
              <w:jc w:val="both"/>
              <w:rPr>
                <w:color w:val="000000"/>
                <w:sz w:val="26"/>
                <w:szCs w:val="26"/>
              </w:rPr>
            </w:pPr>
            <w:r w:rsidRPr="00240789">
              <w:rPr>
                <w:color w:val="000000"/>
                <w:sz w:val="26"/>
                <w:szCs w:val="26"/>
              </w:rPr>
              <w:t>Ngoài ra, trong Quy định về Sức khỏe của Động vật, Phụ lục III đã bị bãi bỏ và danh sách các loài động vật thủy sinh nhạy cảm được đưa vào để tham khảo. Thay đổi này sẽ tạo điều kiện thuận lợi đối với SSL để phù hợp với các sửa đổi đối với các chương cụ thể về dịch bệnh của Bộ luật Sức khỏe Động vật Thủy sản của OIE.</w:t>
            </w:r>
          </w:p>
        </w:tc>
      </w:tr>
      <w:tr w:rsidR="00240789" w:rsidRPr="00240789" w14:paraId="49849AD7" w14:textId="77777777" w:rsidTr="00240789">
        <w:trPr>
          <w:divId w:val="715736037"/>
        </w:trPr>
        <w:tc>
          <w:tcPr>
            <w:tcW w:w="196" w:type="pct"/>
            <w:tcMar>
              <w:top w:w="15" w:type="dxa"/>
              <w:left w:w="15" w:type="dxa"/>
              <w:bottom w:w="15" w:type="dxa"/>
              <w:right w:w="15" w:type="dxa"/>
            </w:tcMar>
            <w:vAlign w:val="center"/>
          </w:tcPr>
          <w:p w14:paraId="4D04EB13" w14:textId="77777777" w:rsidR="00240789" w:rsidRPr="00240789" w:rsidRDefault="00240789" w:rsidP="00146DE0">
            <w:pPr>
              <w:jc w:val="center"/>
              <w:rPr>
                <w:color w:val="000000"/>
                <w:sz w:val="26"/>
                <w:szCs w:val="26"/>
              </w:rPr>
            </w:pPr>
            <w:r w:rsidRPr="00240789">
              <w:rPr>
                <w:color w:val="000000"/>
                <w:sz w:val="26"/>
                <w:szCs w:val="26"/>
              </w:rPr>
              <w:t>15</w:t>
            </w:r>
          </w:p>
        </w:tc>
        <w:tc>
          <w:tcPr>
            <w:tcW w:w="784" w:type="pct"/>
            <w:tcMar>
              <w:top w:w="15" w:type="dxa"/>
              <w:left w:w="15" w:type="dxa"/>
              <w:bottom w:w="15" w:type="dxa"/>
              <w:right w:w="15" w:type="dxa"/>
            </w:tcMar>
            <w:vAlign w:val="center"/>
          </w:tcPr>
          <w:p w14:paraId="50BB0D65" w14:textId="77777777" w:rsidR="00240789" w:rsidRPr="00240789" w:rsidRDefault="00240789" w:rsidP="00146DE0">
            <w:pPr>
              <w:jc w:val="center"/>
              <w:rPr>
                <w:color w:val="000000"/>
                <w:sz w:val="26"/>
                <w:szCs w:val="26"/>
              </w:rPr>
            </w:pPr>
            <w:r w:rsidRPr="00240789">
              <w:rPr>
                <w:color w:val="000000"/>
                <w:sz w:val="26"/>
                <w:szCs w:val="26"/>
              </w:rPr>
              <w:t>G/SPS/N/GBR/5/</w:t>
            </w:r>
            <w:r w:rsidRPr="00240789">
              <w:rPr>
                <w:color w:val="000000"/>
                <w:sz w:val="26"/>
                <w:szCs w:val="26"/>
              </w:rPr>
              <w:br/>
              <w:t>Add.1</w:t>
            </w:r>
          </w:p>
        </w:tc>
        <w:tc>
          <w:tcPr>
            <w:tcW w:w="539" w:type="pct"/>
            <w:tcMar>
              <w:top w:w="15" w:type="dxa"/>
              <w:left w:w="15" w:type="dxa"/>
              <w:bottom w:w="15" w:type="dxa"/>
              <w:right w:w="15" w:type="dxa"/>
            </w:tcMar>
            <w:vAlign w:val="center"/>
          </w:tcPr>
          <w:p w14:paraId="32FDBF33" w14:textId="77777777" w:rsidR="00240789" w:rsidRPr="00240789" w:rsidRDefault="00240789" w:rsidP="00146DE0">
            <w:pPr>
              <w:jc w:val="center"/>
              <w:rPr>
                <w:color w:val="000000"/>
                <w:sz w:val="26"/>
                <w:szCs w:val="26"/>
              </w:rPr>
            </w:pPr>
            <w:r w:rsidRPr="00240789">
              <w:rPr>
                <w:color w:val="000000"/>
                <w:sz w:val="26"/>
                <w:szCs w:val="26"/>
              </w:rPr>
              <w:t>Vương quốc Anh</w:t>
            </w:r>
          </w:p>
        </w:tc>
        <w:tc>
          <w:tcPr>
            <w:tcW w:w="432" w:type="pct"/>
            <w:tcMar>
              <w:top w:w="15" w:type="dxa"/>
              <w:left w:w="15" w:type="dxa"/>
              <w:bottom w:w="15" w:type="dxa"/>
              <w:right w:w="15" w:type="dxa"/>
            </w:tcMar>
            <w:vAlign w:val="center"/>
          </w:tcPr>
          <w:p w14:paraId="4B9CC365"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vAlign w:val="center"/>
          </w:tcPr>
          <w:p w14:paraId="5800D88D" w14:textId="77777777" w:rsidR="00240789" w:rsidRPr="00240789" w:rsidRDefault="00240789" w:rsidP="00146DE0">
            <w:pPr>
              <w:jc w:val="both"/>
              <w:rPr>
                <w:color w:val="000000"/>
                <w:sz w:val="26"/>
                <w:szCs w:val="26"/>
              </w:rPr>
            </w:pPr>
            <w:r w:rsidRPr="00240789">
              <w:rPr>
                <w:color w:val="000000"/>
                <w:sz w:val="26"/>
                <w:szCs w:val="26"/>
              </w:rPr>
              <w:t>Các Quy định về kiểm soát chính thức và điều kiện KDTV (Sửa đổi) 2021</w:t>
            </w:r>
          </w:p>
        </w:tc>
        <w:tc>
          <w:tcPr>
            <w:tcW w:w="1859" w:type="pct"/>
          </w:tcPr>
          <w:p w14:paraId="3380716A" w14:textId="77777777" w:rsidR="00240789" w:rsidRPr="00240789" w:rsidRDefault="00240789" w:rsidP="00146DE0">
            <w:pPr>
              <w:jc w:val="both"/>
              <w:rPr>
                <w:color w:val="000000"/>
                <w:sz w:val="26"/>
                <w:szCs w:val="26"/>
              </w:rPr>
            </w:pPr>
            <w:r w:rsidRPr="00240789">
              <w:rPr>
                <w:color w:val="000000"/>
                <w:sz w:val="26"/>
                <w:szCs w:val="26"/>
              </w:rPr>
              <w:t xml:space="preserve">Sửa đổi được ban hành bởi các điều khoản trong Quy định về kiểm soát chính thức và điều kiện kiểm dịch thực vật (Bản sửa đổi) 2021 (S.I. 2021/136) liên quan đến các biện pháp chống lại việc nhập khẩu cây ký chủ </w:t>
            </w:r>
            <w:r w:rsidRPr="00240789">
              <w:rPr>
                <w:i/>
                <w:iCs/>
                <w:color w:val="000000"/>
                <w:sz w:val="26"/>
                <w:szCs w:val="26"/>
              </w:rPr>
              <w:t>Xylella fasrantyosa</w:t>
            </w:r>
            <w:r w:rsidRPr="00240789">
              <w:rPr>
                <w:color w:val="000000"/>
                <w:sz w:val="26"/>
                <w:szCs w:val="26"/>
              </w:rPr>
              <w:t xml:space="preserve"> (Wells et al.). Thông báo đã được đưa ra vào ngày 19 tháng 2 năm 2021.</w:t>
            </w:r>
          </w:p>
          <w:p w14:paraId="6C0729B8" w14:textId="77777777" w:rsidR="00240789" w:rsidRDefault="00240789" w:rsidP="00146DE0">
            <w:pPr>
              <w:jc w:val="both"/>
              <w:rPr>
                <w:color w:val="000000"/>
                <w:sz w:val="26"/>
                <w:szCs w:val="26"/>
              </w:rPr>
            </w:pPr>
            <w:r w:rsidRPr="00240789">
              <w:rPr>
                <w:color w:val="000000"/>
                <w:sz w:val="26"/>
                <w:szCs w:val="26"/>
              </w:rPr>
              <w:t xml:space="preserve">Từ ngữ sai ngụ ý loại trừ cây ô liu và cây hạnh nhân được trồng trong ống nghiệm khỏi các yêu </w:t>
            </w:r>
            <w:r w:rsidRPr="00240789">
              <w:rPr>
                <w:color w:val="000000"/>
                <w:sz w:val="26"/>
                <w:szCs w:val="26"/>
              </w:rPr>
              <w:lastRenderedPageBreak/>
              <w:t xml:space="preserve">cầu nhập khẩu, trái ngược với chính các yêu cầu đặt ra các điều kiện áp dụng cho những cây trồng trong ống nghiệm đó. </w:t>
            </w:r>
          </w:p>
          <w:p w14:paraId="618BC154" w14:textId="69D870B3" w:rsidR="00240789" w:rsidRPr="00240789" w:rsidRDefault="00240789" w:rsidP="00146DE0">
            <w:pPr>
              <w:jc w:val="both"/>
              <w:rPr>
                <w:color w:val="000000"/>
                <w:sz w:val="26"/>
                <w:szCs w:val="26"/>
              </w:rPr>
            </w:pPr>
            <w:r w:rsidRPr="00240789">
              <w:rPr>
                <w:color w:val="000000"/>
                <w:sz w:val="26"/>
                <w:szCs w:val="26"/>
              </w:rPr>
              <w:t>Việc xóa tuyên bố này sẽ loại bỏ sự không rõ ràng và đảm bảo việc nhập khẩu các sản phẩm này có thể xảy ra, với điều kiện chúng đáp ứng các yêu cầu liên quan.</w:t>
            </w:r>
          </w:p>
        </w:tc>
      </w:tr>
      <w:tr w:rsidR="00240789" w:rsidRPr="00240789" w14:paraId="1507492C" w14:textId="77777777" w:rsidTr="00240789">
        <w:trPr>
          <w:divId w:val="715736037"/>
        </w:trPr>
        <w:tc>
          <w:tcPr>
            <w:tcW w:w="196" w:type="pct"/>
            <w:tcMar>
              <w:top w:w="15" w:type="dxa"/>
              <w:left w:w="15" w:type="dxa"/>
              <w:bottom w:w="15" w:type="dxa"/>
              <w:right w:w="15" w:type="dxa"/>
            </w:tcMar>
            <w:vAlign w:val="center"/>
          </w:tcPr>
          <w:p w14:paraId="7F351673" w14:textId="77777777" w:rsidR="00240789" w:rsidRPr="00240789" w:rsidRDefault="00240789" w:rsidP="00146DE0">
            <w:pPr>
              <w:jc w:val="center"/>
              <w:rPr>
                <w:color w:val="000000"/>
                <w:sz w:val="26"/>
                <w:szCs w:val="26"/>
              </w:rPr>
            </w:pPr>
            <w:r w:rsidRPr="00240789">
              <w:rPr>
                <w:color w:val="000000"/>
                <w:sz w:val="26"/>
                <w:szCs w:val="26"/>
              </w:rPr>
              <w:lastRenderedPageBreak/>
              <w:t>16</w:t>
            </w:r>
          </w:p>
        </w:tc>
        <w:tc>
          <w:tcPr>
            <w:tcW w:w="784" w:type="pct"/>
            <w:tcMar>
              <w:top w:w="15" w:type="dxa"/>
              <w:left w:w="15" w:type="dxa"/>
              <w:bottom w:w="15" w:type="dxa"/>
              <w:right w:w="15" w:type="dxa"/>
            </w:tcMar>
            <w:vAlign w:val="center"/>
          </w:tcPr>
          <w:p w14:paraId="32AB2CA5" w14:textId="77777777" w:rsidR="00240789" w:rsidRPr="00240789" w:rsidRDefault="00240789" w:rsidP="00146DE0">
            <w:pPr>
              <w:jc w:val="center"/>
              <w:rPr>
                <w:color w:val="000000"/>
                <w:sz w:val="26"/>
                <w:szCs w:val="26"/>
                <w:lang w:val="fr-FR"/>
              </w:rPr>
            </w:pPr>
            <w:r w:rsidRPr="00240789">
              <w:rPr>
                <w:color w:val="000000"/>
                <w:sz w:val="26"/>
                <w:szCs w:val="26"/>
                <w:lang w:val="fr-FR"/>
              </w:rPr>
              <w:t>G/SPS/N/EU/443/</w:t>
            </w:r>
            <w:r w:rsidRPr="00240789">
              <w:rPr>
                <w:color w:val="000000"/>
                <w:sz w:val="26"/>
                <w:szCs w:val="26"/>
                <w:lang w:val="fr-FR"/>
              </w:rPr>
              <w:br/>
              <w:t>Add.1</w:t>
            </w:r>
          </w:p>
        </w:tc>
        <w:tc>
          <w:tcPr>
            <w:tcW w:w="539" w:type="pct"/>
            <w:tcMar>
              <w:top w:w="15" w:type="dxa"/>
              <w:left w:w="15" w:type="dxa"/>
              <w:bottom w:w="15" w:type="dxa"/>
              <w:right w:w="15" w:type="dxa"/>
            </w:tcMar>
            <w:vAlign w:val="center"/>
          </w:tcPr>
          <w:p w14:paraId="6BDC7AF3"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0465A149"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tcPr>
          <w:p w14:paraId="49E91B4D" w14:textId="77777777" w:rsidR="00240789" w:rsidRPr="00240789" w:rsidRDefault="00240789" w:rsidP="00146DE0">
            <w:pPr>
              <w:jc w:val="both"/>
              <w:rPr>
                <w:color w:val="000000"/>
                <w:sz w:val="26"/>
                <w:szCs w:val="26"/>
              </w:rPr>
            </w:pPr>
            <w:r w:rsidRPr="00240789">
              <w:rPr>
                <w:sz w:val="26"/>
                <w:szCs w:val="26"/>
              </w:rPr>
              <w:t>Mức dư lượng tối đa cho diclofop, fluopyram, ipconazole và terbuthylazine trong hoặc trên một số sản phẩm nhất định</w:t>
            </w:r>
          </w:p>
        </w:tc>
        <w:tc>
          <w:tcPr>
            <w:tcW w:w="1859" w:type="pct"/>
          </w:tcPr>
          <w:p w14:paraId="0EC93224" w14:textId="77777777" w:rsidR="00240789" w:rsidRPr="00240789" w:rsidRDefault="00240789" w:rsidP="00146DE0">
            <w:pPr>
              <w:jc w:val="both"/>
              <w:rPr>
                <w:sz w:val="26"/>
                <w:szCs w:val="26"/>
              </w:rPr>
            </w:pPr>
            <w:r w:rsidRPr="00240789">
              <w:rPr>
                <w:sz w:val="26"/>
                <w:szCs w:val="26"/>
              </w:rPr>
              <w:t>Đề xuất được thông báo trong G / SPS / N / EU / 443 (ngày 13 tháng 11 năm 2020) hiện đã được thông qua bởi Quy định của Ủy ban (EU) số 2021/618 ngày 15 tháng 4 năm 2021 sửa đổi Phụ lục II và III thành Quy định (EC) số 396/2005 của Nghị viện Châu Âu và của Hội đồng liên quan đến mức dư lượng tối đa đối với diclofop, fluopyram, ipconazole và terbuthylazine trong hoặc trên các sản phẩm nhất định (Văn bản có liên quan đến EEA) [OJ L 131, ngày 16 tháng 4 năm 2021, tr. 55].</w:t>
            </w:r>
          </w:p>
          <w:p w14:paraId="57954866" w14:textId="77777777" w:rsidR="00240789" w:rsidRPr="00240789" w:rsidRDefault="00240789" w:rsidP="00146DE0">
            <w:pPr>
              <w:jc w:val="both"/>
              <w:rPr>
                <w:color w:val="000000"/>
                <w:sz w:val="26"/>
                <w:szCs w:val="26"/>
              </w:rPr>
            </w:pPr>
            <w:r w:rsidRPr="00240789">
              <w:rPr>
                <w:sz w:val="26"/>
                <w:szCs w:val="26"/>
              </w:rPr>
              <w:t>Quy chế sẽ được áp dụng kể từ ngày 6 tháng 11 năm 2021.</w:t>
            </w:r>
          </w:p>
        </w:tc>
      </w:tr>
      <w:tr w:rsidR="00240789" w:rsidRPr="00240789" w14:paraId="6316712B" w14:textId="77777777" w:rsidTr="00240789">
        <w:trPr>
          <w:divId w:val="715736037"/>
        </w:trPr>
        <w:tc>
          <w:tcPr>
            <w:tcW w:w="196" w:type="pct"/>
            <w:tcMar>
              <w:top w:w="15" w:type="dxa"/>
              <w:left w:w="15" w:type="dxa"/>
              <w:bottom w:w="15" w:type="dxa"/>
              <w:right w:w="15" w:type="dxa"/>
            </w:tcMar>
            <w:vAlign w:val="center"/>
          </w:tcPr>
          <w:p w14:paraId="538EE7D6" w14:textId="77777777" w:rsidR="00240789" w:rsidRPr="00240789" w:rsidRDefault="00240789" w:rsidP="00146DE0">
            <w:pPr>
              <w:jc w:val="center"/>
              <w:rPr>
                <w:color w:val="000000"/>
                <w:sz w:val="26"/>
                <w:szCs w:val="26"/>
              </w:rPr>
            </w:pPr>
            <w:r w:rsidRPr="00240789">
              <w:rPr>
                <w:color w:val="000000"/>
                <w:sz w:val="26"/>
                <w:szCs w:val="26"/>
              </w:rPr>
              <w:t>17</w:t>
            </w:r>
          </w:p>
        </w:tc>
        <w:tc>
          <w:tcPr>
            <w:tcW w:w="784" w:type="pct"/>
            <w:tcMar>
              <w:top w:w="15" w:type="dxa"/>
              <w:left w:w="15" w:type="dxa"/>
              <w:bottom w:w="15" w:type="dxa"/>
              <w:right w:w="15" w:type="dxa"/>
            </w:tcMar>
            <w:vAlign w:val="center"/>
          </w:tcPr>
          <w:p w14:paraId="2C60E831" w14:textId="77777777" w:rsidR="00240789" w:rsidRPr="00240789" w:rsidRDefault="00240789" w:rsidP="00146DE0">
            <w:pPr>
              <w:jc w:val="center"/>
              <w:rPr>
                <w:color w:val="000000"/>
                <w:sz w:val="26"/>
                <w:szCs w:val="26"/>
                <w:lang w:val="fr-FR"/>
              </w:rPr>
            </w:pPr>
            <w:r w:rsidRPr="00240789">
              <w:rPr>
                <w:color w:val="000000"/>
                <w:sz w:val="26"/>
                <w:szCs w:val="26"/>
                <w:lang w:val="fr-FR"/>
              </w:rPr>
              <w:t>G/SPS/N/EU/395/</w:t>
            </w:r>
            <w:r w:rsidRPr="00240789">
              <w:rPr>
                <w:color w:val="000000"/>
                <w:sz w:val="26"/>
                <w:szCs w:val="26"/>
                <w:lang w:val="fr-FR"/>
              </w:rPr>
              <w:br/>
              <w:t>Add.1</w:t>
            </w:r>
          </w:p>
        </w:tc>
        <w:tc>
          <w:tcPr>
            <w:tcW w:w="539" w:type="pct"/>
            <w:tcMar>
              <w:top w:w="15" w:type="dxa"/>
              <w:left w:w="15" w:type="dxa"/>
              <w:bottom w:w="15" w:type="dxa"/>
              <w:right w:w="15" w:type="dxa"/>
            </w:tcMar>
            <w:vAlign w:val="center"/>
          </w:tcPr>
          <w:p w14:paraId="1CB86569"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9173D2A" w14:textId="77777777" w:rsidR="00240789" w:rsidRPr="00240789" w:rsidRDefault="00240789" w:rsidP="00146DE0">
            <w:pPr>
              <w:jc w:val="center"/>
              <w:rPr>
                <w:color w:val="000000"/>
                <w:sz w:val="26"/>
                <w:szCs w:val="26"/>
              </w:rPr>
            </w:pPr>
            <w:r w:rsidRPr="00240789">
              <w:rPr>
                <w:color w:val="000000"/>
                <w:sz w:val="26"/>
                <w:szCs w:val="26"/>
              </w:rPr>
              <w:t>19/4/2021</w:t>
            </w:r>
          </w:p>
        </w:tc>
        <w:tc>
          <w:tcPr>
            <w:tcW w:w="1190" w:type="pct"/>
            <w:tcMar>
              <w:top w:w="15" w:type="dxa"/>
              <w:left w:w="15" w:type="dxa"/>
              <w:bottom w:w="15" w:type="dxa"/>
              <w:right w:w="15" w:type="dxa"/>
            </w:tcMar>
            <w:vAlign w:val="center"/>
          </w:tcPr>
          <w:p w14:paraId="3B927429" w14:textId="77777777" w:rsidR="00240789" w:rsidRPr="00240789" w:rsidRDefault="00240789" w:rsidP="00146DE0">
            <w:pPr>
              <w:jc w:val="both"/>
              <w:rPr>
                <w:sz w:val="26"/>
                <w:szCs w:val="26"/>
              </w:rPr>
            </w:pPr>
            <w:r w:rsidRPr="00240789">
              <w:rPr>
                <w:color w:val="000000"/>
                <w:sz w:val="26"/>
                <w:szCs w:val="26"/>
              </w:rPr>
              <w:t>Mức dư lượng tối đa cho benalaxyl, benalaxyl-M, dichlobenil, fluopicolide, proquinazid và pyridalyl trong hoặc trên một số sản phẩm nhất định</w:t>
            </w:r>
          </w:p>
        </w:tc>
        <w:tc>
          <w:tcPr>
            <w:tcW w:w="1859" w:type="pct"/>
          </w:tcPr>
          <w:p w14:paraId="7C7F250E" w14:textId="77777777" w:rsidR="00240789" w:rsidRPr="00240789" w:rsidRDefault="00240789" w:rsidP="00146DE0">
            <w:pPr>
              <w:jc w:val="both"/>
              <w:rPr>
                <w:color w:val="000000"/>
                <w:sz w:val="26"/>
                <w:szCs w:val="26"/>
              </w:rPr>
            </w:pPr>
            <w:r w:rsidRPr="00240789">
              <w:rPr>
                <w:color w:val="000000"/>
                <w:sz w:val="26"/>
                <w:szCs w:val="26"/>
              </w:rPr>
              <w:t xml:space="preserve">Đề xuất được thông báo trong G / SPS / N / EU / 395 (ngày 15 tháng 7 năm 2020) hiện đã được thông qua bởi Quy định của Ủy ban (EU) số 2021/616 ngày 13 tháng 4 năm 2021 sửa đổi Phụ lục II, III và V thành Quy định (EC) số 396 / 2005 của Nghị viện Châu Âu và của Hội đồng liên quan đến mức dư lượng tối đa đối với benalaxyl, benalaxyl-M, dichlobenil, fluopicolide, proquinazid và pyridalyl trong hoặc trên các sản phẩm nhất định (Văn bản có liên quan đến EEA) [OJ L 131, ngày 16 tháng 4 năm </w:t>
            </w:r>
            <w:r w:rsidRPr="00240789">
              <w:rPr>
                <w:color w:val="000000"/>
                <w:sz w:val="26"/>
                <w:szCs w:val="26"/>
              </w:rPr>
              <w:lastRenderedPageBreak/>
              <w:t>2021, tr. 4].</w:t>
            </w:r>
          </w:p>
          <w:p w14:paraId="34BD73F6" w14:textId="77777777" w:rsidR="00240789" w:rsidRPr="00240789" w:rsidRDefault="00240789" w:rsidP="00146DE0">
            <w:pPr>
              <w:jc w:val="both"/>
              <w:rPr>
                <w:sz w:val="26"/>
                <w:szCs w:val="26"/>
              </w:rPr>
            </w:pPr>
            <w:r w:rsidRPr="00240789">
              <w:rPr>
                <w:color w:val="000000"/>
                <w:sz w:val="26"/>
                <w:szCs w:val="26"/>
              </w:rPr>
              <w:t>Quy chế sẽ được áp dụng kể từ ngày 6 tháng 11 năm 2021.</w:t>
            </w:r>
          </w:p>
        </w:tc>
      </w:tr>
      <w:tr w:rsidR="00240789" w:rsidRPr="00240789" w14:paraId="4E5F4B95" w14:textId="77777777" w:rsidTr="00240789">
        <w:trPr>
          <w:divId w:val="715736037"/>
        </w:trPr>
        <w:tc>
          <w:tcPr>
            <w:tcW w:w="196" w:type="pct"/>
            <w:tcMar>
              <w:top w:w="15" w:type="dxa"/>
              <w:left w:w="15" w:type="dxa"/>
              <w:bottom w:w="15" w:type="dxa"/>
              <w:right w:w="15" w:type="dxa"/>
            </w:tcMar>
            <w:vAlign w:val="center"/>
          </w:tcPr>
          <w:p w14:paraId="6F005F6D" w14:textId="77777777" w:rsidR="00240789" w:rsidRPr="00240789" w:rsidRDefault="00240789" w:rsidP="00146DE0">
            <w:pPr>
              <w:jc w:val="center"/>
              <w:rPr>
                <w:color w:val="000000"/>
                <w:sz w:val="26"/>
                <w:szCs w:val="26"/>
              </w:rPr>
            </w:pPr>
            <w:r w:rsidRPr="00240789">
              <w:rPr>
                <w:color w:val="000000"/>
                <w:sz w:val="26"/>
                <w:szCs w:val="26"/>
              </w:rPr>
              <w:lastRenderedPageBreak/>
              <w:t>18</w:t>
            </w:r>
          </w:p>
        </w:tc>
        <w:tc>
          <w:tcPr>
            <w:tcW w:w="784" w:type="pct"/>
            <w:tcMar>
              <w:top w:w="15" w:type="dxa"/>
              <w:left w:w="15" w:type="dxa"/>
              <w:bottom w:w="15" w:type="dxa"/>
              <w:right w:w="15" w:type="dxa"/>
            </w:tcMar>
            <w:vAlign w:val="center"/>
          </w:tcPr>
          <w:p w14:paraId="7C59CC82" w14:textId="77777777" w:rsidR="00240789" w:rsidRPr="00240789" w:rsidRDefault="00240789" w:rsidP="00146DE0">
            <w:pPr>
              <w:jc w:val="center"/>
              <w:rPr>
                <w:color w:val="000000"/>
                <w:sz w:val="26"/>
                <w:szCs w:val="26"/>
              </w:rPr>
            </w:pPr>
            <w:r w:rsidRPr="00240789">
              <w:rPr>
                <w:color w:val="000000"/>
                <w:sz w:val="26"/>
                <w:szCs w:val="26"/>
              </w:rPr>
              <w:t>G/SPS/N/KOR/710/</w:t>
            </w:r>
            <w:r w:rsidRPr="00240789">
              <w:rPr>
                <w:color w:val="000000"/>
                <w:sz w:val="26"/>
                <w:szCs w:val="26"/>
              </w:rPr>
              <w:br/>
              <w:t>Add.1</w:t>
            </w:r>
          </w:p>
        </w:tc>
        <w:tc>
          <w:tcPr>
            <w:tcW w:w="539" w:type="pct"/>
            <w:tcMar>
              <w:top w:w="15" w:type="dxa"/>
              <w:left w:w="15" w:type="dxa"/>
              <w:bottom w:w="15" w:type="dxa"/>
              <w:right w:w="15" w:type="dxa"/>
            </w:tcMar>
            <w:vAlign w:val="center"/>
          </w:tcPr>
          <w:p w14:paraId="1C07976E" w14:textId="77777777" w:rsidR="00240789" w:rsidRPr="00240789" w:rsidRDefault="00240789" w:rsidP="00146DE0">
            <w:pPr>
              <w:jc w:val="center"/>
              <w:rPr>
                <w:color w:val="000000"/>
                <w:sz w:val="26"/>
                <w:szCs w:val="26"/>
              </w:rPr>
            </w:pPr>
            <w:r w:rsidRPr="00240789">
              <w:rPr>
                <w:color w:val="000000"/>
                <w:sz w:val="26"/>
                <w:szCs w:val="26"/>
              </w:rPr>
              <w:t>Hàn Quốc</w:t>
            </w:r>
          </w:p>
        </w:tc>
        <w:tc>
          <w:tcPr>
            <w:tcW w:w="432" w:type="pct"/>
            <w:tcMar>
              <w:top w:w="15" w:type="dxa"/>
              <w:left w:w="15" w:type="dxa"/>
              <w:bottom w:w="15" w:type="dxa"/>
              <w:right w:w="15" w:type="dxa"/>
            </w:tcMar>
            <w:vAlign w:val="center"/>
          </w:tcPr>
          <w:p w14:paraId="6A4928B5"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13AB881D" w14:textId="77777777" w:rsidR="00240789" w:rsidRPr="00240789" w:rsidRDefault="00240789" w:rsidP="00146DE0">
            <w:pPr>
              <w:jc w:val="both"/>
              <w:rPr>
                <w:color w:val="000000"/>
                <w:sz w:val="26"/>
                <w:szCs w:val="26"/>
              </w:rPr>
            </w:pPr>
            <w:r w:rsidRPr="00240789">
              <w:rPr>
                <w:color w:val="000000"/>
                <w:sz w:val="26"/>
                <w:szCs w:val="26"/>
              </w:rPr>
              <w:t>Đề xuất sửa đổi "Đạo luật đặc biệt về kiểm soát an toàn thực phẩm nhập khẩu"</w:t>
            </w:r>
          </w:p>
        </w:tc>
        <w:tc>
          <w:tcPr>
            <w:tcW w:w="1859" w:type="pct"/>
            <w:vAlign w:val="center"/>
          </w:tcPr>
          <w:p w14:paraId="36918AA4" w14:textId="77777777" w:rsidR="00240789" w:rsidRPr="00240789" w:rsidRDefault="00240789" w:rsidP="00146DE0">
            <w:pPr>
              <w:jc w:val="both"/>
              <w:rPr>
                <w:color w:val="000000"/>
                <w:sz w:val="26"/>
                <w:szCs w:val="26"/>
              </w:rPr>
            </w:pPr>
            <w:r w:rsidRPr="00240789">
              <w:rPr>
                <w:color w:val="000000"/>
                <w:sz w:val="26"/>
                <w:szCs w:val="26"/>
              </w:rPr>
              <w:t xml:space="preserve">Mục 6 (mô tả nội dung) của G/SPS/N/KOR/710 nên hiểu như sau:  </w:t>
            </w:r>
          </w:p>
          <w:p w14:paraId="088081B5" w14:textId="77777777" w:rsidR="00240789" w:rsidRPr="00240789" w:rsidRDefault="00240789" w:rsidP="00146DE0">
            <w:pPr>
              <w:jc w:val="both"/>
              <w:rPr>
                <w:color w:val="000000"/>
                <w:sz w:val="26"/>
                <w:szCs w:val="26"/>
              </w:rPr>
            </w:pPr>
            <w:r w:rsidRPr="00240789">
              <w:rPr>
                <w:color w:val="000000"/>
                <w:sz w:val="26"/>
                <w:szCs w:val="26"/>
              </w:rPr>
              <w:t xml:space="preserve">- Đối với việc đăng ký cơ sở thực phẩm nước ngoài cần nộp các tài liệu chứng minh cơ sở sản xuất được chấp thuận, đăng ký và công bố theo luật thực phẩm liên quan của nước xuất khẩu; </w:t>
            </w:r>
          </w:p>
          <w:p w14:paraId="44FCC536" w14:textId="77777777" w:rsidR="00240789" w:rsidRPr="00240789" w:rsidRDefault="00240789" w:rsidP="00146DE0">
            <w:pPr>
              <w:jc w:val="both"/>
              <w:rPr>
                <w:color w:val="000000"/>
                <w:sz w:val="26"/>
                <w:szCs w:val="26"/>
              </w:rPr>
            </w:pPr>
            <w:r w:rsidRPr="00240789">
              <w:rPr>
                <w:color w:val="000000"/>
                <w:sz w:val="26"/>
                <w:szCs w:val="26"/>
              </w:rPr>
              <w:t xml:space="preserve">- Nhà nhập khẩu và người điều hành cơ sở thực phẩm nước ngoài (người thành lập) có thể xin gia hạn đăng ký các cơ sở thực phẩm nước ngoài; </w:t>
            </w:r>
          </w:p>
          <w:p w14:paraId="302674E5" w14:textId="77777777" w:rsidR="00240789" w:rsidRPr="00240789" w:rsidRDefault="00240789" w:rsidP="00146DE0">
            <w:pPr>
              <w:jc w:val="both"/>
              <w:rPr>
                <w:color w:val="000000"/>
                <w:sz w:val="26"/>
                <w:szCs w:val="26"/>
              </w:rPr>
            </w:pPr>
            <w:r w:rsidRPr="00240789">
              <w:rPr>
                <w:color w:val="000000"/>
                <w:sz w:val="26"/>
                <w:szCs w:val="26"/>
              </w:rPr>
              <w:t>- Giấy chứng nhận sức khỏe xuất khẩu đã được công nhận giữa Hàn Quốc và quốc gia xuất khẩu để xuất khẩu các sản phẩm sữa, sản phẩm trứng chế biến và các sản phẩm thịt tiệt trùng (có hiệu lực kể từ ngày 1 tháng 1 năm 2022 và áp dụng cho các lô hàng tính theo ngày gửi hàng).</w:t>
            </w:r>
          </w:p>
        </w:tc>
      </w:tr>
      <w:tr w:rsidR="00240789" w:rsidRPr="00240789" w14:paraId="00540E9B" w14:textId="77777777" w:rsidTr="00240789">
        <w:trPr>
          <w:divId w:val="715736037"/>
        </w:trPr>
        <w:tc>
          <w:tcPr>
            <w:tcW w:w="196" w:type="pct"/>
            <w:tcMar>
              <w:top w:w="15" w:type="dxa"/>
              <w:left w:w="15" w:type="dxa"/>
              <w:bottom w:w="15" w:type="dxa"/>
              <w:right w:w="15" w:type="dxa"/>
            </w:tcMar>
            <w:vAlign w:val="center"/>
          </w:tcPr>
          <w:p w14:paraId="38E37D87" w14:textId="77777777" w:rsidR="00240789" w:rsidRPr="00240789" w:rsidRDefault="00240789" w:rsidP="00146DE0">
            <w:pPr>
              <w:jc w:val="center"/>
              <w:rPr>
                <w:color w:val="000000"/>
                <w:sz w:val="26"/>
                <w:szCs w:val="26"/>
              </w:rPr>
            </w:pPr>
            <w:r w:rsidRPr="00240789">
              <w:rPr>
                <w:color w:val="000000"/>
                <w:sz w:val="26"/>
                <w:szCs w:val="26"/>
              </w:rPr>
              <w:t>19</w:t>
            </w:r>
          </w:p>
        </w:tc>
        <w:tc>
          <w:tcPr>
            <w:tcW w:w="784" w:type="pct"/>
            <w:tcMar>
              <w:top w:w="15" w:type="dxa"/>
              <w:left w:w="15" w:type="dxa"/>
              <w:bottom w:w="15" w:type="dxa"/>
              <w:right w:w="15" w:type="dxa"/>
            </w:tcMar>
            <w:vAlign w:val="center"/>
          </w:tcPr>
          <w:p w14:paraId="0A537B30" w14:textId="77777777" w:rsidR="00240789" w:rsidRPr="00240789" w:rsidRDefault="00240789" w:rsidP="00146DE0">
            <w:pPr>
              <w:jc w:val="center"/>
              <w:rPr>
                <w:color w:val="000000"/>
                <w:sz w:val="26"/>
                <w:szCs w:val="26"/>
                <w:lang w:val="fr-FR"/>
              </w:rPr>
            </w:pPr>
            <w:r w:rsidRPr="00240789">
              <w:rPr>
                <w:color w:val="000000"/>
                <w:sz w:val="26"/>
                <w:szCs w:val="26"/>
                <w:lang w:val="fr-FR"/>
              </w:rPr>
              <w:t>G/SPS/N/EU/398/</w:t>
            </w:r>
            <w:r w:rsidRPr="00240789">
              <w:rPr>
                <w:color w:val="000000"/>
                <w:sz w:val="26"/>
                <w:szCs w:val="26"/>
                <w:lang w:val="fr-FR"/>
              </w:rPr>
              <w:br/>
              <w:t>Add.1</w:t>
            </w:r>
          </w:p>
        </w:tc>
        <w:tc>
          <w:tcPr>
            <w:tcW w:w="539" w:type="pct"/>
            <w:tcMar>
              <w:top w:w="15" w:type="dxa"/>
              <w:left w:w="15" w:type="dxa"/>
              <w:bottom w:w="15" w:type="dxa"/>
              <w:right w:w="15" w:type="dxa"/>
            </w:tcMar>
            <w:vAlign w:val="center"/>
          </w:tcPr>
          <w:p w14:paraId="3FA99D6E"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9095941"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26B1F9B7" w14:textId="77777777" w:rsidR="00240789" w:rsidRPr="00240789" w:rsidRDefault="00240789" w:rsidP="00146DE0">
            <w:pPr>
              <w:jc w:val="both"/>
              <w:rPr>
                <w:color w:val="000000"/>
                <w:sz w:val="26"/>
                <w:szCs w:val="26"/>
              </w:rPr>
            </w:pPr>
            <w:r w:rsidRPr="00240789">
              <w:rPr>
                <w:color w:val="000000"/>
                <w:sz w:val="26"/>
                <w:szCs w:val="26"/>
              </w:rPr>
              <w:t>Mức dư lượng tối đa cho chlordecone trong hoặc trên các sản phẩm nhất định</w:t>
            </w:r>
          </w:p>
        </w:tc>
        <w:tc>
          <w:tcPr>
            <w:tcW w:w="1859" w:type="pct"/>
            <w:vAlign w:val="center"/>
          </w:tcPr>
          <w:p w14:paraId="14C5B8ED" w14:textId="77777777" w:rsidR="00240789" w:rsidRPr="00240789" w:rsidRDefault="00240789" w:rsidP="00146DE0">
            <w:pPr>
              <w:jc w:val="both"/>
              <w:rPr>
                <w:color w:val="000000"/>
                <w:sz w:val="26"/>
                <w:szCs w:val="26"/>
              </w:rPr>
            </w:pPr>
            <w:r w:rsidRPr="00240789">
              <w:rPr>
                <w:color w:val="000000"/>
                <w:sz w:val="26"/>
                <w:szCs w:val="26"/>
              </w:rPr>
              <w:t>Đề xuất được thông báo trong G/SPS/N/EU/398 (ngày 16 tháng 7 năm 2020) hiện đã được thông qua bởi Quy định của Ủy ban (EU) 2021/663 ngày 22 tháng 4 năm 2021 nhằm sửa đổi Phụ lục III của Quy định (EC) số 396/2005 của Nghị viện Châu Âu và của Hội đồng liên quan đến mức dư lượng tối đa đối với chlordecone có trong hoặc trên các sản phẩm nhất định. Quy chế mới sẽ được áp dụng kể từ ngày 13 tháng 11 năm 2021.</w:t>
            </w:r>
          </w:p>
        </w:tc>
      </w:tr>
      <w:tr w:rsidR="00240789" w:rsidRPr="00240789" w14:paraId="4EF99050" w14:textId="77777777" w:rsidTr="00240789">
        <w:trPr>
          <w:divId w:val="715736037"/>
        </w:trPr>
        <w:tc>
          <w:tcPr>
            <w:tcW w:w="196" w:type="pct"/>
            <w:tcMar>
              <w:top w:w="15" w:type="dxa"/>
              <w:left w:w="15" w:type="dxa"/>
              <w:bottom w:w="15" w:type="dxa"/>
              <w:right w:w="15" w:type="dxa"/>
            </w:tcMar>
            <w:vAlign w:val="center"/>
          </w:tcPr>
          <w:p w14:paraId="33C0EDC2" w14:textId="77777777" w:rsidR="00240789" w:rsidRPr="00240789" w:rsidRDefault="00240789" w:rsidP="00146DE0">
            <w:pPr>
              <w:jc w:val="center"/>
              <w:rPr>
                <w:color w:val="000000"/>
                <w:sz w:val="26"/>
                <w:szCs w:val="26"/>
              </w:rPr>
            </w:pPr>
            <w:r w:rsidRPr="00240789">
              <w:rPr>
                <w:color w:val="000000"/>
                <w:sz w:val="26"/>
                <w:szCs w:val="26"/>
              </w:rPr>
              <w:t>20</w:t>
            </w:r>
          </w:p>
        </w:tc>
        <w:tc>
          <w:tcPr>
            <w:tcW w:w="784" w:type="pct"/>
            <w:tcMar>
              <w:top w:w="15" w:type="dxa"/>
              <w:left w:w="15" w:type="dxa"/>
              <w:bottom w:w="15" w:type="dxa"/>
              <w:right w:w="15" w:type="dxa"/>
            </w:tcMar>
            <w:vAlign w:val="center"/>
          </w:tcPr>
          <w:p w14:paraId="0B6DEDB8" w14:textId="77777777" w:rsidR="00240789" w:rsidRPr="00240789" w:rsidRDefault="00240789" w:rsidP="00146DE0">
            <w:pPr>
              <w:jc w:val="center"/>
              <w:rPr>
                <w:color w:val="000000"/>
                <w:sz w:val="26"/>
                <w:szCs w:val="26"/>
                <w:lang w:val="fr-FR"/>
              </w:rPr>
            </w:pPr>
            <w:r w:rsidRPr="00240789">
              <w:rPr>
                <w:color w:val="000000"/>
                <w:sz w:val="26"/>
                <w:szCs w:val="26"/>
                <w:lang w:val="fr-FR"/>
              </w:rPr>
              <w:t>G/SPS/N/EU/396/</w:t>
            </w:r>
            <w:r w:rsidRPr="00240789">
              <w:rPr>
                <w:color w:val="000000"/>
                <w:sz w:val="26"/>
                <w:szCs w:val="26"/>
                <w:lang w:val="fr-FR"/>
              </w:rPr>
              <w:br/>
              <w:t>Add.1</w:t>
            </w:r>
          </w:p>
        </w:tc>
        <w:tc>
          <w:tcPr>
            <w:tcW w:w="539" w:type="pct"/>
            <w:tcMar>
              <w:top w:w="15" w:type="dxa"/>
              <w:left w:w="15" w:type="dxa"/>
              <w:bottom w:w="15" w:type="dxa"/>
              <w:right w:w="15" w:type="dxa"/>
            </w:tcMar>
            <w:vAlign w:val="center"/>
          </w:tcPr>
          <w:p w14:paraId="13455D39" w14:textId="77777777" w:rsidR="00240789" w:rsidRPr="00240789" w:rsidRDefault="00240789" w:rsidP="00146DE0">
            <w:pPr>
              <w:jc w:val="center"/>
              <w:rPr>
                <w:color w:val="000000"/>
                <w:sz w:val="26"/>
                <w:szCs w:val="26"/>
              </w:rPr>
            </w:pPr>
            <w:r w:rsidRPr="00240789">
              <w:rPr>
                <w:color w:val="000000"/>
                <w:sz w:val="26"/>
                <w:szCs w:val="26"/>
              </w:rPr>
              <w:t>Liên minh Châu Âu</w:t>
            </w:r>
          </w:p>
        </w:tc>
        <w:tc>
          <w:tcPr>
            <w:tcW w:w="432" w:type="pct"/>
            <w:tcMar>
              <w:top w:w="15" w:type="dxa"/>
              <w:left w:w="15" w:type="dxa"/>
              <w:bottom w:w="15" w:type="dxa"/>
              <w:right w:w="15" w:type="dxa"/>
            </w:tcMar>
            <w:vAlign w:val="center"/>
          </w:tcPr>
          <w:p w14:paraId="67162214" w14:textId="77777777" w:rsidR="00240789" w:rsidRPr="00240789" w:rsidRDefault="00240789" w:rsidP="00146DE0">
            <w:pPr>
              <w:jc w:val="center"/>
              <w:rPr>
                <w:color w:val="000000"/>
                <w:sz w:val="26"/>
                <w:szCs w:val="26"/>
              </w:rPr>
            </w:pPr>
            <w:r w:rsidRPr="00240789">
              <w:rPr>
                <w:color w:val="000000"/>
                <w:sz w:val="26"/>
                <w:szCs w:val="26"/>
              </w:rPr>
              <w:t>27/4/2021</w:t>
            </w:r>
          </w:p>
        </w:tc>
        <w:tc>
          <w:tcPr>
            <w:tcW w:w="1190" w:type="pct"/>
            <w:tcMar>
              <w:top w:w="15" w:type="dxa"/>
              <w:left w:w="15" w:type="dxa"/>
              <w:bottom w:w="15" w:type="dxa"/>
              <w:right w:w="15" w:type="dxa"/>
            </w:tcMar>
            <w:vAlign w:val="center"/>
          </w:tcPr>
          <w:p w14:paraId="57265951" w14:textId="77777777" w:rsidR="00240789" w:rsidRPr="00240789" w:rsidRDefault="00240789" w:rsidP="00146DE0">
            <w:pPr>
              <w:jc w:val="both"/>
              <w:rPr>
                <w:color w:val="000000"/>
                <w:sz w:val="26"/>
                <w:szCs w:val="26"/>
              </w:rPr>
            </w:pPr>
            <w:r w:rsidRPr="00240789">
              <w:rPr>
                <w:color w:val="000000"/>
                <w:sz w:val="26"/>
                <w:szCs w:val="26"/>
              </w:rPr>
              <w:t xml:space="preserve">Mức dư lượng tối đa đối với fluxapyroxad, hymexazol, </w:t>
            </w:r>
            <w:r w:rsidRPr="00240789">
              <w:rPr>
                <w:color w:val="000000"/>
                <w:sz w:val="26"/>
                <w:szCs w:val="26"/>
              </w:rPr>
              <w:lastRenderedPageBreak/>
              <w:t>metamitron, penflufen và spirotetramat trong hoặc trên một số sản phẩm nhất định</w:t>
            </w:r>
          </w:p>
        </w:tc>
        <w:tc>
          <w:tcPr>
            <w:tcW w:w="1859" w:type="pct"/>
            <w:vAlign w:val="center"/>
          </w:tcPr>
          <w:p w14:paraId="2F6882C8" w14:textId="77777777" w:rsidR="00240789" w:rsidRDefault="00240789" w:rsidP="00146DE0">
            <w:pPr>
              <w:jc w:val="both"/>
              <w:rPr>
                <w:color w:val="000000"/>
                <w:sz w:val="26"/>
                <w:szCs w:val="26"/>
              </w:rPr>
            </w:pPr>
            <w:r w:rsidRPr="00240789">
              <w:rPr>
                <w:color w:val="000000"/>
                <w:sz w:val="26"/>
                <w:szCs w:val="26"/>
              </w:rPr>
              <w:lastRenderedPageBreak/>
              <w:t xml:space="preserve">Đề xuất được thông báo trong G/SPS/N/EU/396 (ngày 15 tháng 7 năm 2020) hiện đã được thông </w:t>
            </w:r>
            <w:r w:rsidRPr="00240789">
              <w:rPr>
                <w:color w:val="000000"/>
                <w:sz w:val="26"/>
                <w:szCs w:val="26"/>
              </w:rPr>
              <w:lastRenderedPageBreak/>
              <w:t xml:space="preserve">qua bởi Quy định của Ủy ban (EU) N ° 2021/644 ngày 15 tháng 4 năm 2021 nhằm sửa đổi Phụ lục II và III của Quy định (EC) số 396/2005 của Nghị viện Châu Âu và của Hội đồng liên quan đến mức dư lượng tối đa đối với fluxapyroxad, hymexazol, metamitron, penflufen và spirotetramat có trong hoặc trên các sản phẩm nhất định. </w:t>
            </w:r>
          </w:p>
          <w:p w14:paraId="753D6285" w14:textId="576E00E1" w:rsidR="00240789" w:rsidRPr="00240789" w:rsidRDefault="00240789" w:rsidP="00146DE0">
            <w:pPr>
              <w:jc w:val="both"/>
              <w:rPr>
                <w:color w:val="000000"/>
                <w:sz w:val="26"/>
                <w:szCs w:val="26"/>
              </w:rPr>
            </w:pPr>
            <w:r w:rsidRPr="00240789">
              <w:rPr>
                <w:color w:val="000000"/>
                <w:sz w:val="26"/>
                <w:szCs w:val="26"/>
              </w:rPr>
              <w:t>Quy chế mới sẽ được áp dụng kể từ ngày 10 tháng 11 năm 2021.</w:t>
            </w:r>
          </w:p>
        </w:tc>
      </w:tr>
    </w:tbl>
    <w:p w14:paraId="12A25E73" w14:textId="77777777" w:rsidR="00D26177" w:rsidRDefault="00D26177" w:rsidP="00D26177">
      <w:pPr>
        <w:divId w:val="715736037"/>
        <w:rPr>
          <w:color w:val="000000"/>
        </w:rPr>
      </w:pPr>
    </w:p>
    <w:p w14:paraId="7A0E1BCE" w14:textId="77777777" w:rsidR="00D26177" w:rsidRPr="00240789" w:rsidRDefault="00D26177" w:rsidP="00D26177">
      <w:pPr>
        <w:divId w:val="715736037"/>
        <w:rPr>
          <w:color w:val="000000"/>
          <w:sz w:val="12"/>
        </w:rPr>
      </w:pPr>
    </w:p>
    <w:p w14:paraId="0A4DB4F9" w14:textId="77777777" w:rsidR="00D26177" w:rsidRPr="00C946E1" w:rsidRDefault="00D26177" w:rsidP="00D26177">
      <w:pPr>
        <w:jc w:val="center"/>
        <w:divId w:val="715736037"/>
        <w:rPr>
          <w:i/>
          <w:color w:val="000000"/>
          <w:sz w:val="26"/>
          <w:szCs w:val="26"/>
        </w:rPr>
      </w:pPr>
      <w:r w:rsidRPr="00C946E1">
        <w:rPr>
          <w:i/>
          <w:color w:val="000000"/>
          <w:sz w:val="26"/>
          <w:szCs w:val="26"/>
        </w:rPr>
        <w:t>Chi tiết nội dung dự thảo xin truy cập website của Tổ chức Thương mại Thế giới (WTO), địa chỉ: https://docs.wto.org</w:t>
      </w:r>
    </w:p>
    <w:p w14:paraId="1F573660" w14:textId="130B2312" w:rsidR="007F0EA5" w:rsidRPr="00D26177" w:rsidRDefault="007F0EA5" w:rsidP="00D26177">
      <w:pPr>
        <w:divId w:val="715736037"/>
      </w:pPr>
    </w:p>
    <w:sectPr w:rsidR="007F0EA5" w:rsidRPr="00D26177" w:rsidSect="00D26177">
      <w:footerReference w:type="default" r:id="rId9"/>
      <w:pgSz w:w="16840" w:h="11907" w:orient="landscape"/>
      <w:pgMar w:top="1134" w:right="1134" w:bottom="1134" w:left="1418" w:header="72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26009" w14:textId="77777777" w:rsidR="00E223C9" w:rsidRDefault="00E223C9" w:rsidP="002D0B04">
      <w:r>
        <w:separator/>
      </w:r>
    </w:p>
  </w:endnote>
  <w:endnote w:type="continuationSeparator" w:id="0">
    <w:p w14:paraId="3F3E02B2" w14:textId="77777777" w:rsidR="00E223C9" w:rsidRDefault="00E223C9" w:rsidP="002D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6B61" w14:textId="77777777" w:rsidR="00C946E1" w:rsidRDefault="006F43E0">
    <w:pPr>
      <w:pStyle w:val="Footer"/>
      <w:jc w:val="right"/>
    </w:pPr>
    <w:r>
      <w:fldChar w:fldCharType="begin"/>
    </w:r>
    <w:r>
      <w:instrText xml:space="preserve"> PAGE   \* MERGEFORMAT </w:instrText>
    </w:r>
    <w:r>
      <w:fldChar w:fldCharType="separate"/>
    </w:r>
    <w:r w:rsidR="00AE0417">
      <w:rPr>
        <w:noProof/>
      </w:rPr>
      <w:t>1</w:t>
    </w:r>
    <w:r>
      <w:rPr>
        <w:noProof/>
      </w:rPr>
      <w:fldChar w:fldCharType="end"/>
    </w:r>
  </w:p>
  <w:p w14:paraId="2A38478C" w14:textId="77777777" w:rsidR="00C946E1" w:rsidRDefault="00E2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0E106" w14:textId="77777777" w:rsidR="00E223C9" w:rsidRDefault="00E223C9" w:rsidP="002D0B04">
      <w:r>
        <w:separator/>
      </w:r>
    </w:p>
  </w:footnote>
  <w:footnote w:type="continuationSeparator" w:id="0">
    <w:p w14:paraId="7EEF2F31" w14:textId="77777777" w:rsidR="00E223C9" w:rsidRDefault="00E223C9" w:rsidP="002D0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1D9A"/>
    <w:multiLevelType w:val="hybridMultilevel"/>
    <w:tmpl w:val="4C386C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42BAA"/>
    <w:multiLevelType w:val="hybridMultilevel"/>
    <w:tmpl w:val="B7F23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71A8C"/>
    <w:multiLevelType w:val="hybridMultilevel"/>
    <w:tmpl w:val="E7009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83620"/>
    <w:multiLevelType w:val="hybridMultilevel"/>
    <w:tmpl w:val="8B3C2040"/>
    <w:lvl w:ilvl="0" w:tplc="B34AD4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1B5B25"/>
    <w:multiLevelType w:val="hybridMultilevel"/>
    <w:tmpl w:val="98E29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7A1"/>
    <w:rsid w:val="00095E87"/>
    <w:rsid w:val="000967A6"/>
    <w:rsid w:val="000C1F13"/>
    <w:rsid w:val="000F7028"/>
    <w:rsid w:val="001724D5"/>
    <w:rsid w:val="00191521"/>
    <w:rsid w:val="001A3517"/>
    <w:rsid w:val="001D6A70"/>
    <w:rsid w:val="00200487"/>
    <w:rsid w:val="002137B6"/>
    <w:rsid w:val="002264D6"/>
    <w:rsid w:val="00240789"/>
    <w:rsid w:val="00243495"/>
    <w:rsid w:val="00273764"/>
    <w:rsid w:val="002A205D"/>
    <w:rsid w:val="002D0B04"/>
    <w:rsid w:val="002E33F5"/>
    <w:rsid w:val="002F314D"/>
    <w:rsid w:val="00311A7C"/>
    <w:rsid w:val="00341D37"/>
    <w:rsid w:val="003D4D28"/>
    <w:rsid w:val="003E3F69"/>
    <w:rsid w:val="00437A3D"/>
    <w:rsid w:val="00550CD2"/>
    <w:rsid w:val="005F41FE"/>
    <w:rsid w:val="00605729"/>
    <w:rsid w:val="006B4C2C"/>
    <w:rsid w:val="006E3AD3"/>
    <w:rsid w:val="006F43E0"/>
    <w:rsid w:val="007003F5"/>
    <w:rsid w:val="00704DD6"/>
    <w:rsid w:val="00774A04"/>
    <w:rsid w:val="007F0EA5"/>
    <w:rsid w:val="007F10AE"/>
    <w:rsid w:val="007F1218"/>
    <w:rsid w:val="007F4C63"/>
    <w:rsid w:val="008060AE"/>
    <w:rsid w:val="008152EB"/>
    <w:rsid w:val="00834543"/>
    <w:rsid w:val="00835DFE"/>
    <w:rsid w:val="008371AB"/>
    <w:rsid w:val="008737A1"/>
    <w:rsid w:val="008C5985"/>
    <w:rsid w:val="0091409C"/>
    <w:rsid w:val="00930B6F"/>
    <w:rsid w:val="009549CC"/>
    <w:rsid w:val="00962BFE"/>
    <w:rsid w:val="009E724C"/>
    <w:rsid w:val="009F00BD"/>
    <w:rsid w:val="00A23527"/>
    <w:rsid w:val="00AB1936"/>
    <w:rsid w:val="00AB6A58"/>
    <w:rsid w:val="00AE0417"/>
    <w:rsid w:val="00B22C82"/>
    <w:rsid w:val="00B33F48"/>
    <w:rsid w:val="00B734CC"/>
    <w:rsid w:val="00C15216"/>
    <w:rsid w:val="00C23CB3"/>
    <w:rsid w:val="00C3470B"/>
    <w:rsid w:val="00C97527"/>
    <w:rsid w:val="00CA784C"/>
    <w:rsid w:val="00D008CB"/>
    <w:rsid w:val="00D21471"/>
    <w:rsid w:val="00D26177"/>
    <w:rsid w:val="00D30779"/>
    <w:rsid w:val="00D47327"/>
    <w:rsid w:val="00D85655"/>
    <w:rsid w:val="00DB1115"/>
    <w:rsid w:val="00DE14FD"/>
    <w:rsid w:val="00DF0EBC"/>
    <w:rsid w:val="00E21795"/>
    <w:rsid w:val="00E223C9"/>
    <w:rsid w:val="00E94DA6"/>
    <w:rsid w:val="00EA1D40"/>
    <w:rsid w:val="00EB7620"/>
    <w:rsid w:val="00FE3D11"/>
    <w:rsid w:val="00FF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D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 w:type="character" w:styleId="Hyperlink">
    <w:name w:val="Hyperlink"/>
    <w:semiHidden/>
    <w:unhideWhenUsed/>
    <w:rsid w:val="00D26177"/>
    <w:rPr>
      <w:color w:val="0000FF"/>
      <w:u w:val="single"/>
    </w:rPr>
  </w:style>
  <w:style w:type="character" w:styleId="FollowedHyperlink">
    <w:name w:val="FollowedHyperlink"/>
    <w:uiPriority w:val="99"/>
    <w:semiHidden/>
    <w:unhideWhenUsed/>
    <w:rsid w:val="00D26177"/>
    <w:rPr>
      <w:color w:val="954F72"/>
      <w:u w:val="single"/>
    </w:rPr>
  </w:style>
  <w:style w:type="paragraph" w:customStyle="1" w:styleId="Default">
    <w:name w:val="Default"/>
    <w:rsid w:val="0024078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0789"/>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customStyle="1" w:styleId="tblcontent">
    <w:name w:val="tblcontent"/>
    <w:basedOn w:val="Normal"/>
    <w:pPr>
      <w:pBdr>
        <w:top w:val="single" w:sz="6" w:space="0" w:color="D9D9D9"/>
        <w:left w:val="single" w:sz="6" w:space="0" w:color="D9D9D9"/>
        <w:bottom w:val="single" w:sz="6" w:space="0" w:color="D9D9D9"/>
        <w:right w:val="single" w:sz="6" w:space="0" w:color="D9D9D9"/>
      </w:pBdr>
      <w:spacing w:before="100" w:beforeAutospacing="1" w:after="100" w:afterAutospacing="1"/>
    </w:p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487"/>
    <w:pPr>
      <w:ind w:left="720"/>
      <w:contextualSpacing/>
    </w:pPr>
  </w:style>
  <w:style w:type="paragraph" w:styleId="Header">
    <w:name w:val="header"/>
    <w:basedOn w:val="Normal"/>
    <w:link w:val="HeaderChar"/>
    <w:uiPriority w:val="99"/>
    <w:unhideWhenUsed/>
    <w:rsid w:val="002D0B04"/>
    <w:pPr>
      <w:tabs>
        <w:tab w:val="center" w:pos="4680"/>
        <w:tab w:val="right" w:pos="9360"/>
      </w:tabs>
    </w:pPr>
  </w:style>
  <w:style w:type="character" w:customStyle="1" w:styleId="HeaderChar">
    <w:name w:val="Header Char"/>
    <w:basedOn w:val="DefaultParagraphFont"/>
    <w:link w:val="Header"/>
    <w:uiPriority w:val="99"/>
    <w:rsid w:val="002D0B04"/>
    <w:rPr>
      <w:rFonts w:eastAsiaTheme="minorEastAsia"/>
      <w:sz w:val="24"/>
      <w:szCs w:val="24"/>
    </w:rPr>
  </w:style>
  <w:style w:type="paragraph" w:styleId="Footer">
    <w:name w:val="footer"/>
    <w:basedOn w:val="Normal"/>
    <w:link w:val="FooterChar"/>
    <w:uiPriority w:val="99"/>
    <w:unhideWhenUsed/>
    <w:rsid w:val="002D0B04"/>
    <w:pPr>
      <w:tabs>
        <w:tab w:val="center" w:pos="4680"/>
        <w:tab w:val="right" w:pos="9360"/>
      </w:tabs>
    </w:pPr>
  </w:style>
  <w:style w:type="character" w:customStyle="1" w:styleId="FooterChar">
    <w:name w:val="Footer Char"/>
    <w:basedOn w:val="DefaultParagraphFont"/>
    <w:link w:val="Footer"/>
    <w:uiPriority w:val="99"/>
    <w:rsid w:val="002D0B04"/>
    <w:rPr>
      <w:rFonts w:eastAsiaTheme="minorEastAsia"/>
      <w:sz w:val="24"/>
      <w:szCs w:val="24"/>
    </w:rPr>
  </w:style>
  <w:style w:type="paragraph" w:styleId="BalloonText">
    <w:name w:val="Balloon Text"/>
    <w:basedOn w:val="Normal"/>
    <w:link w:val="BalloonTextChar"/>
    <w:uiPriority w:val="99"/>
    <w:semiHidden/>
    <w:unhideWhenUsed/>
    <w:rsid w:val="006E3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D3"/>
    <w:rPr>
      <w:rFonts w:ascii="Segoe UI" w:eastAsiaTheme="minorEastAsia" w:hAnsi="Segoe UI" w:cs="Segoe UI"/>
      <w:sz w:val="18"/>
      <w:szCs w:val="18"/>
    </w:rPr>
  </w:style>
  <w:style w:type="character" w:styleId="Hyperlink">
    <w:name w:val="Hyperlink"/>
    <w:semiHidden/>
    <w:unhideWhenUsed/>
    <w:rsid w:val="00D26177"/>
    <w:rPr>
      <w:color w:val="0000FF"/>
      <w:u w:val="single"/>
    </w:rPr>
  </w:style>
  <w:style w:type="character" w:styleId="FollowedHyperlink">
    <w:name w:val="FollowedHyperlink"/>
    <w:uiPriority w:val="99"/>
    <w:semiHidden/>
    <w:unhideWhenUsed/>
    <w:rsid w:val="00D26177"/>
    <w:rPr>
      <w:color w:val="954F72"/>
      <w:u w:val="single"/>
    </w:rPr>
  </w:style>
  <w:style w:type="paragraph" w:customStyle="1" w:styleId="Default">
    <w:name w:val="Default"/>
    <w:rsid w:val="00240789"/>
    <w:pPr>
      <w:autoSpaceDE w:val="0"/>
      <w:autoSpaceDN w:val="0"/>
      <w:adjustRightInd w:val="0"/>
    </w:pPr>
    <w:rPr>
      <w:color w:val="000000"/>
      <w:sz w:val="24"/>
      <w:szCs w:val="24"/>
    </w:rPr>
  </w:style>
  <w:style w:type="paragraph" w:styleId="HTMLPreformatted">
    <w:name w:val="HTML Preformatted"/>
    <w:basedOn w:val="Normal"/>
    <w:link w:val="HTMLPreformattedChar"/>
    <w:uiPriority w:val="99"/>
    <w:semiHidden/>
    <w:unhideWhenUsed/>
    <w:rsid w:val="00240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07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806">
      <w:bodyDiv w:val="1"/>
      <w:marLeft w:val="0"/>
      <w:marRight w:val="0"/>
      <w:marTop w:val="0"/>
      <w:marBottom w:val="0"/>
      <w:divBdr>
        <w:top w:val="none" w:sz="0" w:space="0" w:color="auto"/>
        <w:left w:val="none" w:sz="0" w:space="0" w:color="auto"/>
        <w:bottom w:val="none" w:sz="0" w:space="0" w:color="auto"/>
        <w:right w:val="none" w:sz="0" w:space="0" w:color="auto"/>
      </w:divBdr>
    </w:div>
    <w:div w:id="140729342">
      <w:bodyDiv w:val="1"/>
      <w:marLeft w:val="0"/>
      <w:marRight w:val="0"/>
      <w:marTop w:val="0"/>
      <w:marBottom w:val="0"/>
      <w:divBdr>
        <w:top w:val="none" w:sz="0" w:space="0" w:color="auto"/>
        <w:left w:val="none" w:sz="0" w:space="0" w:color="auto"/>
        <w:bottom w:val="none" w:sz="0" w:space="0" w:color="auto"/>
        <w:right w:val="none" w:sz="0" w:space="0" w:color="auto"/>
      </w:divBdr>
    </w:div>
    <w:div w:id="141624998">
      <w:bodyDiv w:val="1"/>
      <w:marLeft w:val="0"/>
      <w:marRight w:val="0"/>
      <w:marTop w:val="0"/>
      <w:marBottom w:val="0"/>
      <w:divBdr>
        <w:top w:val="none" w:sz="0" w:space="0" w:color="auto"/>
        <w:left w:val="none" w:sz="0" w:space="0" w:color="auto"/>
        <w:bottom w:val="none" w:sz="0" w:space="0" w:color="auto"/>
        <w:right w:val="none" w:sz="0" w:space="0" w:color="auto"/>
      </w:divBdr>
    </w:div>
    <w:div w:id="159663120">
      <w:bodyDiv w:val="1"/>
      <w:marLeft w:val="0"/>
      <w:marRight w:val="0"/>
      <w:marTop w:val="0"/>
      <w:marBottom w:val="0"/>
      <w:divBdr>
        <w:top w:val="none" w:sz="0" w:space="0" w:color="auto"/>
        <w:left w:val="none" w:sz="0" w:space="0" w:color="auto"/>
        <w:bottom w:val="none" w:sz="0" w:space="0" w:color="auto"/>
        <w:right w:val="none" w:sz="0" w:space="0" w:color="auto"/>
      </w:divBdr>
    </w:div>
    <w:div w:id="529683402">
      <w:bodyDiv w:val="1"/>
      <w:marLeft w:val="0"/>
      <w:marRight w:val="0"/>
      <w:marTop w:val="0"/>
      <w:marBottom w:val="0"/>
      <w:divBdr>
        <w:top w:val="none" w:sz="0" w:space="0" w:color="auto"/>
        <w:left w:val="none" w:sz="0" w:space="0" w:color="auto"/>
        <w:bottom w:val="none" w:sz="0" w:space="0" w:color="auto"/>
        <w:right w:val="none" w:sz="0" w:space="0" w:color="auto"/>
      </w:divBdr>
    </w:div>
    <w:div w:id="631247563">
      <w:bodyDiv w:val="1"/>
      <w:marLeft w:val="0"/>
      <w:marRight w:val="0"/>
      <w:marTop w:val="0"/>
      <w:marBottom w:val="0"/>
      <w:divBdr>
        <w:top w:val="none" w:sz="0" w:space="0" w:color="auto"/>
        <w:left w:val="none" w:sz="0" w:space="0" w:color="auto"/>
        <w:bottom w:val="none" w:sz="0" w:space="0" w:color="auto"/>
        <w:right w:val="none" w:sz="0" w:space="0" w:color="auto"/>
      </w:divBdr>
    </w:div>
    <w:div w:id="650911429">
      <w:bodyDiv w:val="1"/>
      <w:marLeft w:val="0"/>
      <w:marRight w:val="0"/>
      <w:marTop w:val="0"/>
      <w:marBottom w:val="0"/>
      <w:divBdr>
        <w:top w:val="none" w:sz="0" w:space="0" w:color="auto"/>
        <w:left w:val="none" w:sz="0" w:space="0" w:color="auto"/>
        <w:bottom w:val="none" w:sz="0" w:space="0" w:color="auto"/>
        <w:right w:val="none" w:sz="0" w:space="0" w:color="auto"/>
      </w:divBdr>
    </w:div>
    <w:div w:id="690302087">
      <w:bodyDiv w:val="1"/>
      <w:marLeft w:val="0"/>
      <w:marRight w:val="0"/>
      <w:marTop w:val="0"/>
      <w:marBottom w:val="0"/>
      <w:divBdr>
        <w:top w:val="none" w:sz="0" w:space="0" w:color="auto"/>
        <w:left w:val="none" w:sz="0" w:space="0" w:color="auto"/>
        <w:bottom w:val="none" w:sz="0" w:space="0" w:color="auto"/>
        <w:right w:val="none" w:sz="0" w:space="0" w:color="auto"/>
      </w:divBdr>
    </w:div>
    <w:div w:id="715736037">
      <w:marLeft w:val="0"/>
      <w:marRight w:val="0"/>
      <w:marTop w:val="0"/>
      <w:marBottom w:val="0"/>
      <w:divBdr>
        <w:top w:val="none" w:sz="0" w:space="0" w:color="auto"/>
        <w:left w:val="none" w:sz="0" w:space="0" w:color="auto"/>
        <w:bottom w:val="none" w:sz="0" w:space="0" w:color="auto"/>
        <w:right w:val="none" w:sz="0" w:space="0" w:color="auto"/>
      </w:divBdr>
    </w:div>
    <w:div w:id="794250292">
      <w:bodyDiv w:val="1"/>
      <w:marLeft w:val="0"/>
      <w:marRight w:val="0"/>
      <w:marTop w:val="0"/>
      <w:marBottom w:val="0"/>
      <w:divBdr>
        <w:top w:val="none" w:sz="0" w:space="0" w:color="auto"/>
        <w:left w:val="none" w:sz="0" w:space="0" w:color="auto"/>
        <w:bottom w:val="none" w:sz="0" w:space="0" w:color="auto"/>
        <w:right w:val="none" w:sz="0" w:space="0" w:color="auto"/>
      </w:divBdr>
    </w:div>
    <w:div w:id="986470874">
      <w:bodyDiv w:val="1"/>
      <w:marLeft w:val="0"/>
      <w:marRight w:val="0"/>
      <w:marTop w:val="0"/>
      <w:marBottom w:val="0"/>
      <w:divBdr>
        <w:top w:val="none" w:sz="0" w:space="0" w:color="auto"/>
        <w:left w:val="none" w:sz="0" w:space="0" w:color="auto"/>
        <w:bottom w:val="none" w:sz="0" w:space="0" w:color="auto"/>
        <w:right w:val="none" w:sz="0" w:space="0" w:color="auto"/>
      </w:divBdr>
    </w:div>
    <w:div w:id="1038970258">
      <w:bodyDiv w:val="1"/>
      <w:marLeft w:val="0"/>
      <w:marRight w:val="0"/>
      <w:marTop w:val="0"/>
      <w:marBottom w:val="0"/>
      <w:divBdr>
        <w:top w:val="none" w:sz="0" w:space="0" w:color="auto"/>
        <w:left w:val="none" w:sz="0" w:space="0" w:color="auto"/>
        <w:bottom w:val="none" w:sz="0" w:space="0" w:color="auto"/>
        <w:right w:val="none" w:sz="0" w:space="0" w:color="auto"/>
      </w:divBdr>
    </w:div>
    <w:div w:id="1046636500">
      <w:bodyDiv w:val="1"/>
      <w:marLeft w:val="0"/>
      <w:marRight w:val="0"/>
      <w:marTop w:val="0"/>
      <w:marBottom w:val="0"/>
      <w:divBdr>
        <w:top w:val="none" w:sz="0" w:space="0" w:color="auto"/>
        <w:left w:val="none" w:sz="0" w:space="0" w:color="auto"/>
        <w:bottom w:val="none" w:sz="0" w:space="0" w:color="auto"/>
        <w:right w:val="none" w:sz="0" w:space="0" w:color="auto"/>
      </w:divBdr>
    </w:div>
    <w:div w:id="1137452668">
      <w:bodyDiv w:val="1"/>
      <w:marLeft w:val="0"/>
      <w:marRight w:val="0"/>
      <w:marTop w:val="0"/>
      <w:marBottom w:val="0"/>
      <w:divBdr>
        <w:top w:val="none" w:sz="0" w:space="0" w:color="auto"/>
        <w:left w:val="none" w:sz="0" w:space="0" w:color="auto"/>
        <w:bottom w:val="none" w:sz="0" w:space="0" w:color="auto"/>
        <w:right w:val="none" w:sz="0" w:space="0" w:color="auto"/>
      </w:divBdr>
    </w:div>
    <w:div w:id="1406878581">
      <w:bodyDiv w:val="1"/>
      <w:marLeft w:val="0"/>
      <w:marRight w:val="0"/>
      <w:marTop w:val="0"/>
      <w:marBottom w:val="0"/>
      <w:divBdr>
        <w:top w:val="none" w:sz="0" w:space="0" w:color="auto"/>
        <w:left w:val="none" w:sz="0" w:space="0" w:color="auto"/>
        <w:bottom w:val="none" w:sz="0" w:space="0" w:color="auto"/>
        <w:right w:val="none" w:sz="0" w:space="0" w:color="auto"/>
      </w:divBdr>
    </w:div>
    <w:div w:id="1514831788">
      <w:bodyDiv w:val="1"/>
      <w:marLeft w:val="0"/>
      <w:marRight w:val="0"/>
      <w:marTop w:val="0"/>
      <w:marBottom w:val="0"/>
      <w:divBdr>
        <w:top w:val="none" w:sz="0" w:space="0" w:color="auto"/>
        <w:left w:val="none" w:sz="0" w:space="0" w:color="auto"/>
        <w:bottom w:val="none" w:sz="0" w:space="0" w:color="auto"/>
        <w:right w:val="none" w:sz="0" w:space="0" w:color="auto"/>
      </w:divBdr>
    </w:div>
    <w:div w:id="1535733151">
      <w:bodyDiv w:val="1"/>
      <w:marLeft w:val="0"/>
      <w:marRight w:val="0"/>
      <w:marTop w:val="0"/>
      <w:marBottom w:val="0"/>
      <w:divBdr>
        <w:top w:val="none" w:sz="0" w:space="0" w:color="auto"/>
        <w:left w:val="none" w:sz="0" w:space="0" w:color="auto"/>
        <w:bottom w:val="none" w:sz="0" w:space="0" w:color="auto"/>
        <w:right w:val="none" w:sz="0" w:space="0" w:color="auto"/>
      </w:divBdr>
    </w:div>
    <w:div w:id="1538160933">
      <w:bodyDiv w:val="1"/>
      <w:marLeft w:val="0"/>
      <w:marRight w:val="0"/>
      <w:marTop w:val="0"/>
      <w:marBottom w:val="0"/>
      <w:divBdr>
        <w:top w:val="none" w:sz="0" w:space="0" w:color="auto"/>
        <w:left w:val="none" w:sz="0" w:space="0" w:color="auto"/>
        <w:bottom w:val="none" w:sz="0" w:space="0" w:color="auto"/>
        <w:right w:val="none" w:sz="0" w:space="0" w:color="auto"/>
      </w:divBdr>
    </w:div>
    <w:div w:id="1545754583">
      <w:bodyDiv w:val="1"/>
      <w:marLeft w:val="0"/>
      <w:marRight w:val="0"/>
      <w:marTop w:val="0"/>
      <w:marBottom w:val="0"/>
      <w:divBdr>
        <w:top w:val="none" w:sz="0" w:space="0" w:color="auto"/>
        <w:left w:val="none" w:sz="0" w:space="0" w:color="auto"/>
        <w:bottom w:val="none" w:sz="0" w:space="0" w:color="auto"/>
        <w:right w:val="none" w:sz="0" w:space="0" w:color="auto"/>
      </w:divBdr>
    </w:div>
    <w:div w:id="1634673200">
      <w:bodyDiv w:val="1"/>
      <w:marLeft w:val="0"/>
      <w:marRight w:val="0"/>
      <w:marTop w:val="0"/>
      <w:marBottom w:val="0"/>
      <w:divBdr>
        <w:top w:val="none" w:sz="0" w:space="0" w:color="auto"/>
        <w:left w:val="none" w:sz="0" w:space="0" w:color="auto"/>
        <w:bottom w:val="none" w:sz="0" w:space="0" w:color="auto"/>
        <w:right w:val="none" w:sz="0" w:space="0" w:color="auto"/>
      </w:divBdr>
    </w:div>
    <w:div w:id="1764568084">
      <w:bodyDiv w:val="1"/>
      <w:marLeft w:val="0"/>
      <w:marRight w:val="0"/>
      <w:marTop w:val="0"/>
      <w:marBottom w:val="0"/>
      <w:divBdr>
        <w:top w:val="none" w:sz="0" w:space="0" w:color="auto"/>
        <w:left w:val="none" w:sz="0" w:space="0" w:color="auto"/>
        <w:bottom w:val="none" w:sz="0" w:space="0" w:color="auto"/>
        <w:right w:val="none" w:sz="0" w:space="0" w:color="auto"/>
      </w:divBdr>
    </w:div>
    <w:div w:id="1848246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QY5UZ4ZQWDMN-2102554853-435</_dlc_DocId>
    <_dlc_DocIdUrl xmlns="df6cab6d-25a5-4a45-89de-f19c5af208b6">
      <Url>http://10.174.253.232:8806/_layouts/15/DocIdRedir.aspx?ID=QY5UZ4ZQWDMN-2102554853-435</Url>
      <Description>QY5UZ4ZQWDMN-2102554853-435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D466949-AC57-454A-8C87-C06088C5F490}"/>
</file>

<file path=customXml/itemProps2.xml><?xml version="1.0" encoding="utf-8"?>
<ds:datastoreItem xmlns:ds="http://schemas.openxmlformats.org/officeDocument/2006/customXml" ds:itemID="{B6F82CD2-4C95-4EB6-83E8-48A7693469E8}"/>
</file>

<file path=customXml/itemProps3.xml><?xml version="1.0" encoding="utf-8"?>
<ds:datastoreItem xmlns:ds="http://schemas.openxmlformats.org/officeDocument/2006/customXml" ds:itemID="{D70D8BC8-B86A-4837-B55F-9FA75122BE73}"/>
</file>

<file path=customXml/itemProps4.xml><?xml version="1.0" encoding="utf-8"?>
<ds:datastoreItem xmlns:ds="http://schemas.openxmlformats.org/officeDocument/2006/customXml" ds:itemID="{BDACBAAF-5223-4BA9-A931-E9F8D09559B9}"/>
</file>

<file path=customXml/itemProps5.xml><?xml version="1.0" encoding="utf-8"?>
<ds:datastoreItem xmlns:ds="http://schemas.openxmlformats.org/officeDocument/2006/customXml" ds:itemID="{2CBACD4A-C3CA-4CFD-A859-14F9A353C72A}"/>
</file>

<file path=docProps/app.xml><?xml version="1.0" encoding="utf-8"?>
<Properties xmlns="http://schemas.openxmlformats.org/officeDocument/2006/extended-properties" xmlns:vt="http://schemas.openxmlformats.org/officeDocument/2006/docPropsVTypes">
  <Template>Normal</Template>
  <TotalTime>1</TotalTime>
  <Pages>38</Pages>
  <Words>9674</Words>
  <Characters>55148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Hiep Dinh</dc:creator>
  <cp:lastModifiedBy>Admin</cp:lastModifiedBy>
  <cp:revision>2</cp:revision>
  <cp:lastPrinted>2021-03-17T02:40:00Z</cp:lastPrinted>
  <dcterms:created xsi:type="dcterms:W3CDTF">2021-05-29T14:02:00Z</dcterms:created>
  <dcterms:modified xsi:type="dcterms:W3CDTF">2021-05-29T14:02:00Z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e6cc0159-f52b-4387-a29f-6c8329ace5be</vt:lpwstr>
  </property>
</Properties>
</file>