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97" w:rsidRPr="00B6593C" w:rsidRDefault="00680697" w:rsidP="00680697">
      <w:pPr>
        <w:jc w:val="center"/>
        <w:rPr>
          <w:b/>
          <w:color w:val="000000"/>
        </w:rPr>
      </w:pPr>
      <w:r w:rsidRPr="00B6593C">
        <w:rPr>
          <w:b/>
          <w:color w:val="000000"/>
        </w:rPr>
        <w:t>PHỤ LỤC</w:t>
      </w:r>
    </w:p>
    <w:p w:rsidR="00680697" w:rsidRPr="00684F6D" w:rsidRDefault="00680697" w:rsidP="00680697">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sidR="001D0139">
        <w:rPr>
          <w:b/>
          <w:bCs/>
          <w:color w:val="000000"/>
          <w:lang w:val="vi-VN"/>
        </w:rPr>
        <w:t>9</w:t>
      </w:r>
      <w:r w:rsidRPr="00B6593C">
        <w:rPr>
          <w:b/>
          <w:bCs/>
          <w:color w:val="000000"/>
        </w:rPr>
        <w:t>/202</w:t>
      </w:r>
      <w:r w:rsidRPr="00672925">
        <w:rPr>
          <w:b/>
          <w:bCs/>
          <w:color w:val="000000"/>
        </w:rPr>
        <w:t>4</w:t>
      </w:r>
      <w:r w:rsidRPr="00B6593C">
        <w:rPr>
          <w:b/>
          <w:bCs/>
          <w:color w:val="000000"/>
        </w:rPr>
        <w:t xml:space="preserve"> đến ngày 20/</w:t>
      </w:r>
      <w:r w:rsidR="001D0139">
        <w:rPr>
          <w:b/>
          <w:bCs/>
          <w:color w:val="000000"/>
          <w:lang w:val="vi-VN"/>
        </w:rPr>
        <w:t>10</w:t>
      </w:r>
      <w:r w:rsidRPr="00B6593C">
        <w:rPr>
          <w:b/>
          <w:bCs/>
          <w:color w:val="000000"/>
        </w:rPr>
        <w:t>/202</w:t>
      </w:r>
      <w:r w:rsidRPr="00684F6D">
        <w:rPr>
          <w:b/>
          <w:bCs/>
          <w:color w:val="000000"/>
        </w:rPr>
        <w:t>4</w:t>
      </w:r>
    </w:p>
    <w:p w:rsidR="00680697" w:rsidRPr="00B6593C" w:rsidRDefault="00680697" w:rsidP="00680697">
      <w:pPr>
        <w:ind w:left="426"/>
        <w:jc w:val="center"/>
        <w:rPr>
          <w:color w:val="000000"/>
        </w:rPr>
      </w:pPr>
      <w:r w:rsidRPr="00B6593C">
        <w:rPr>
          <w:color w:val="000000"/>
        </w:rPr>
        <w:t>(Ban hành kèm theo Công văn số:</w:t>
      </w:r>
      <w:r>
        <w:rPr>
          <w:color w:val="000000"/>
          <w:lang w:val="vi-VN"/>
        </w:rPr>
        <w:t xml:space="preserve"> </w:t>
      </w:r>
      <w:r w:rsidR="001D0139">
        <w:rPr>
          <w:color w:val="000000"/>
          <w:lang w:val="vi-VN"/>
        </w:rPr>
        <w:t xml:space="preserve">       </w:t>
      </w:r>
      <w:r w:rsidRPr="00B6593C">
        <w:rPr>
          <w:color w:val="000000"/>
        </w:rPr>
        <w:t xml:space="preserve">/XNK-NS, ngày </w:t>
      </w:r>
      <w:r w:rsidR="001D0139">
        <w:rPr>
          <w:color w:val="000000"/>
          <w:lang w:val="vi-VN"/>
        </w:rPr>
        <w:t xml:space="preserve">     </w:t>
      </w:r>
      <w:r>
        <w:rPr>
          <w:color w:val="000000"/>
          <w:lang w:val="vi-VN"/>
        </w:rPr>
        <w:t xml:space="preserve"> </w:t>
      </w:r>
      <w:r w:rsidRPr="00B6593C">
        <w:rPr>
          <w:color w:val="000000"/>
        </w:rPr>
        <w:t>tháng</w:t>
      </w:r>
      <w:r>
        <w:rPr>
          <w:color w:val="000000"/>
          <w:lang w:val="vi-VN"/>
        </w:rPr>
        <w:t xml:space="preserve"> </w:t>
      </w:r>
      <w:r w:rsidR="001D0139">
        <w:rPr>
          <w:color w:val="000000"/>
          <w:lang w:val="vi-VN"/>
        </w:rPr>
        <w:t xml:space="preserve">     </w:t>
      </w:r>
      <w:r>
        <w:rPr>
          <w:color w:val="000000"/>
          <w:lang w:val="vi-VN"/>
        </w:rPr>
        <w:t xml:space="preserve"> </w:t>
      </w:r>
      <w:r w:rsidRPr="00B6593C">
        <w:rPr>
          <w:color w:val="000000"/>
        </w:rPr>
        <w:t>năm 202</w:t>
      </w:r>
      <w:r w:rsidRPr="003146C4">
        <w:rPr>
          <w:color w:val="000000"/>
        </w:rPr>
        <w:t>4</w:t>
      </w:r>
      <w:r w:rsidRPr="00B6593C">
        <w:rPr>
          <w:color w:val="000000"/>
        </w:rPr>
        <w:t>)</w:t>
      </w:r>
    </w:p>
    <w:p w:rsidR="00680697" w:rsidRDefault="00680697" w:rsidP="00680697">
      <w:pPr>
        <w:pStyle w:val="ListParagraph"/>
        <w:widowControl/>
        <w:numPr>
          <w:ilvl w:val="0"/>
          <w:numId w:val="1"/>
        </w:numPr>
        <w:autoSpaceDE/>
        <w:autoSpaceDN/>
        <w:spacing w:before="240" w:line="240" w:lineRule="auto"/>
        <w:contextualSpacing/>
        <w:jc w:val="center"/>
        <w:rPr>
          <w:b/>
          <w:color w:val="000000"/>
          <w:sz w:val="28"/>
          <w:szCs w:val="28"/>
        </w:rPr>
      </w:pPr>
      <w:r w:rsidRPr="00807790">
        <w:rPr>
          <w:b/>
          <w:color w:val="000000"/>
          <w:sz w:val="28"/>
          <w:szCs w:val="28"/>
        </w:rPr>
        <w:t>DANH SÁCH CÁC QUY ĐỊNH VỀ SPS ĐANG XIN Ý KIẾN CÁC NƯỚC THÀNH VIÊN</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2163"/>
        <w:gridCol w:w="1136"/>
        <w:gridCol w:w="1273"/>
        <w:gridCol w:w="1276"/>
        <w:gridCol w:w="2126"/>
        <w:gridCol w:w="6461"/>
      </w:tblGrid>
      <w:tr w:rsidR="00F06F1C" w:rsidRPr="00465F8A" w:rsidTr="00F06F1C">
        <w:trPr>
          <w:trHeight w:val="315"/>
        </w:trPr>
        <w:tc>
          <w:tcPr>
            <w:tcW w:w="192" w:type="pct"/>
            <w:shd w:val="clear" w:color="auto" w:fill="EEEEEE"/>
            <w:tcMar>
              <w:top w:w="30" w:type="dxa"/>
              <w:left w:w="45" w:type="dxa"/>
              <w:bottom w:w="30" w:type="dxa"/>
              <w:right w:w="45" w:type="dxa"/>
            </w:tcMar>
            <w:vAlign w:val="center"/>
            <w:hideMark/>
          </w:tcPr>
          <w:p w:rsidR="00690E3D" w:rsidRPr="00465F8A" w:rsidRDefault="00690E3D" w:rsidP="00BB5299">
            <w:pPr>
              <w:jc w:val="both"/>
              <w:rPr>
                <w:b/>
                <w:bCs/>
              </w:rPr>
            </w:pPr>
            <w:r w:rsidRPr="00465F8A">
              <w:rPr>
                <w:b/>
                <w:bCs/>
              </w:rPr>
              <w:t>STT</w:t>
            </w:r>
          </w:p>
        </w:tc>
        <w:tc>
          <w:tcPr>
            <w:tcW w:w="720"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r w:rsidRPr="00465F8A">
              <w:rPr>
                <w:b/>
                <w:bCs/>
              </w:rPr>
              <w:t>Mã WTO</w:t>
            </w:r>
          </w:p>
        </w:tc>
        <w:tc>
          <w:tcPr>
            <w:tcW w:w="378"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r w:rsidRPr="00465F8A">
              <w:rPr>
                <w:b/>
                <w:bCs/>
              </w:rPr>
              <w:t>Lĩnh vực</w:t>
            </w:r>
          </w:p>
        </w:tc>
        <w:tc>
          <w:tcPr>
            <w:tcW w:w="424" w:type="pct"/>
            <w:shd w:val="clear" w:color="auto" w:fill="EEEEEE"/>
            <w:vAlign w:val="center"/>
          </w:tcPr>
          <w:p w:rsidR="00690E3D" w:rsidRPr="00465F8A" w:rsidRDefault="00690E3D" w:rsidP="00BB5299">
            <w:pPr>
              <w:jc w:val="center"/>
              <w:rPr>
                <w:b/>
                <w:bCs/>
              </w:rPr>
            </w:pPr>
            <w:r w:rsidRPr="00465F8A">
              <w:rPr>
                <w:b/>
                <w:bCs/>
              </w:rPr>
              <w:t>Quốc gia/ Khu vực</w:t>
            </w:r>
          </w:p>
        </w:tc>
        <w:tc>
          <w:tcPr>
            <w:tcW w:w="425"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r w:rsidRPr="00465F8A">
              <w:rPr>
                <w:b/>
                <w:bCs/>
              </w:rPr>
              <w:t>Ngày thông báo</w:t>
            </w:r>
          </w:p>
        </w:tc>
        <w:tc>
          <w:tcPr>
            <w:tcW w:w="708"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r w:rsidRPr="00465F8A">
              <w:rPr>
                <w:b/>
                <w:bCs/>
              </w:rPr>
              <w:t>Tiêu đề</w:t>
            </w:r>
          </w:p>
        </w:tc>
        <w:tc>
          <w:tcPr>
            <w:tcW w:w="2152" w:type="pct"/>
            <w:shd w:val="clear" w:color="auto" w:fill="EEEEEE"/>
            <w:tcMar>
              <w:top w:w="30" w:type="dxa"/>
              <w:left w:w="45" w:type="dxa"/>
              <w:bottom w:w="30" w:type="dxa"/>
              <w:right w:w="45" w:type="dxa"/>
            </w:tcMar>
            <w:vAlign w:val="center"/>
            <w:hideMark/>
          </w:tcPr>
          <w:p w:rsidR="00690E3D" w:rsidRPr="00465F8A" w:rsidRDefault="00690E3D" w:rsidP="00BB5299">
            <w:pPr>
              <w:jc w:val="center"/>
              <w:rPr>
                <w:b/>
                <w:bCs/>
              </w:rPr>
            </w:pPr>
            <w:r w:rsidRPr="00465F8A">
              <w:rPr>
                <w:b/>
                <w:bCs/>
              </w:rPr>
              <w:t>Nội dung thông báo</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G/SPS/N/KOR/810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Hàn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sửa đổi "Luật đặc biệt về kiểm soát thực phẩm nhập khẩu"</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noProof/>
              </w:rPr>
            </w:pPr>
            <w:r w:rsidRPr="00465F8A">
              <w:rPr>
                <w:noProof/>
              </w:rPr>
              <w:t>Đối với thực phẩm nhập khẩu trực tiếp, v.v., phẩm có chứa hoặc có khả năng chứa nguyên liệu hoặc thành phần gây nghiện bắt buộc phải công bố trên trang web ít nhất một năm một lần.</w:t>
            </w:r>
          </w:p>
          <w:p w:rsidR="00690E3D" w:rsidRPr="00465F8A" w:rsidRDefault="00690E3D" w:rsidP="00BB5299">
            <w:pPr>
              <w:jc w:val="both"/>
            </w:pPr>
            <w:r w:rsidRPr="00465F8A">
              <w:rPr>
                <w:noProof/>
              </w:rPr>
              <w:t>Việc kiểm tra bắt buộc phải được thực hiện đối với thực phẩm nhập khẩu trực tiếp, v.v. có khả năng chứa nguyên liệu hoặc thành phần gây nghiện.</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rPr>
                <w:lang w:val="fr-FR"/>
              </w:rPr>
              <w:t>G/SPS/N/EU/798/</w:t>
            </w:r>
            <w:r w:rsidRPr="00465F8A">
              <w:rPr>
                <w:lang w:val="fr-FR"/>
              </w:rPr>
              <w:br/>
              <w:t>Corr.1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Liên minh Châu Âu</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Dự thảo sửa đổi Quy định (EU) 2019/2072 liên quan đến các biện pháp nhằm ngăn ngừa sự hiện diện của Virus khảm nâu trên cà chua (Tomato brown rugose fruit virus) trên </w:t>
            </w:r>
            <w:r w:rsidRPr="00465F8A">
              <w:rPr>
                <w:i/>
                <w:iCs/>
              </w:rPr>
              <w:t xml:space="preserve">Solanum lycopersicum </w:t>
            </w:r>
            <w:r w:rsidRPr="00816B24">
              <w:rPr>
                <w:iCs/>
              </w:rPr>
              <w:t>L</w:t>
            </w:r>
            <w:r w:rsidRPr="00816B24">
              <w:t>.</w:t>
            </w:r>
            <w:r w:rsidRPr="00465F8A">
              <w:t xml:space="preserve"> và các giống lai của </w:t>
            </w:r>
            <w:r w:rsidRPr="00465F8A">
              <w:rPr>
                <w:i/>
                <w:iCs/>
              </w:rPr>
              <w:t xml:space="preserve">Capsicum annuum </w:t>
            </w:r>
            <w:r w:rsidRPr="00816B24">
              <w:rPr>
                <w:iCs/>
              </w:rPr>
              <w:t>L</w:t>
            </w:r>
            <w:r w:rsidRPr="00816B24">
              <w:t xml:space="preserve">., </w:t>
            </w:r>
            <w:r w:rsidRPr="00465F8A">
              <w:t>thiết lập tần suất kiểm soát chính thức, và bãi bỏ Quy định (EU) 2023/1032.</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Sửa lỗi trong Mục 6, "Quy định (EU) 2022/1032" được sửa thành "Quy định (EU) 2023/1032".</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t>B</w:t>
            </w:r>
            <w:r w:rsidRPr="00465F8A">
              <w:t>CT</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Cộng hòa Nhân dân Trung Hoa: Sữa tiệt trùng, bản sửa đổi số 1</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Sữa hoàn nguyên không được phép sử dụng làm nguyên liệu để sản xuất sữa tiệt trùng.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TY</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Cộng hòa Nhân dân Trung Hoa: Mức tối đa của chất gây ô nhiễm trong thực phẩm (GB 2762-2022), bản sửa đổi số 2</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tabs>
                <w:tab w:val="left" w:pos="300"/>
              </w:tabs>
              <w:jc w:val="both"/>
            </w:pPr>
            <w:r w:rsidRPr="00465F8A">
              <w:t>Sửa đổi mức ô nhiễm tối đa kim loại trong các sản phẩm thịt sấy khô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G/SPS/N/CHN/1320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Tiêu chuẩn quốc gia về an toàn thực phẩm của Cộng hòa Nhân dân Trung Hoa: Sửa đổi số 2  về phụ gia thực phẩm maltitol và xi-rô maltitol </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4.2 Chỉ số lý hóa</w:t>
            </w:r>
          </w:p>
          <w:p w:rsidR="00690E3D" w:rsidRPr="00465F8A" w:rsidRDefault="00690E3D" w:rsidP="00BB5299">
            <w:pPr>
              <w:jc w:val="both"/>
            </w:pPr>
            <w:r w:rsidRPr="00465F8A">
              <w:t>Thêm ghi chú vào Bảng 2 "sử dụng maltitol trong thương mại phải tuân thủ tiêu chuẩn này làm nguyên liệu thô, có thể thêm chất chống đông vón phù hợp với thông số kỹ thuật chất lượng cho phụ gia thực phẩm cần thiết".</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G/SPS/N/CHN/1319</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Tiêu chuẩn quốc gia về an toàn thực phẩm của Cộng hòa Nhân dân Trung Hoa: Sửa đổi số 1 về phụ gia thực phẩm mono- và diglyceride của axit </w:t>
            </w:r>
            <w:r w:rsidRPr="00465F8A">
              <w:lastRenderedPageBreak/>
              <w:t>béo"</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3.2 chỉ số lý hóa</w:t>
            </w:r>
          </w:p>
          <w:p w:rsidR="00690E3D" w:rsidRPr="00465F8A" w:rsidRDefault="00690E3D" w:rsidP="00BB5299">
            <w:pPr>
              <w:jc w:val="both"/>
            </w:pPr>
            <w:r w:rsidRPr="00465F8A">
              <w:t>Thêm ghi chú vào Bảng 2 "Sản phẩm mono- và diglyceride của axit béo thương mại phải tuân thủ tiêu chuẩn này làm nguyên liệu thô, có thể thêm các thành phần cần thiết cho quy trình và (hoặc) vitamin E, vitamin C, ascorbyl palmitate, BHT, phospholipid, axit citric và muối, silica, stearat và chất điều chỉnh độ axit tuân thủ các thông số kỹ thuật chất lượng đối với phụ gia thực phẩm."</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Cộng hòa Nhân dân Trung Hoa: Bản sửa đổi số 1 về phụ gia thực phẩm Brilliant Blue FCF (GB 1886.217-2016)</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Yêu cầu đối với phụ gia thực phẩm Brilliant Blue FCF dạng lỏng.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Trung Quốc: Phụ gia thực phẩm Natri Alginate</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này áp dụng cho phụ gia thực phẩm natri alginate được sản xuất từ rong nâu (Brown Algae) thông qua quá trình chiết xuất và chế biến. Tiêu chuẩn chỉ rõ các yêu cầu kỹ thuật và phương pháp thử nghiệm đối với phụ gia thực phẩm natri alginate.</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G/SPS/N/CHN/1316</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Cộng hòa Nhân dân Trung Hoa: Phụ gia thực phẩm Erythritol.</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Tiêu chuẩn này áp dụng cho phụ gia thực phẩm erythritol bằng cách lên men glucose với </w:t>
            </w:r>
            <w:r w:rsidRPr="00465F8A">
              <w:rPr>
                <w:i/>
              </w:rPr>
              <w:t xml:space="preserve">Yarrowia lipolytica </w:t>
            </w:r>
            <w:r w:rsidRPr="00465F8A">
              <w:t>hoặc</w:t>
            </w:r>
            <w:r w:rsidRPr="00465F8A">
              <w:rPr>
                <w:i/>
              </w:rPr>
              <w:t xml:space="preserve"> Moniliella pollinis </w:t>
            </w:r>
            <w:r w:rsidRPr="00465F8A">
              <w:t>hoặc</w:t>
            </w:r>
            <w:r w:rsidRPr="00465F8A">
              <w:rPr>
                <w:i/>
              </w:rPr>
              <w:t xml:space="preserve"> Trichosporonoides megachiliensis</w:t>
            </w:r>
            <w:r w:rsidRPr="00465F8A">
              <w:t>, sau đó thông qua quá trình tinh chế. Tiêu chuẩn chỉ rõ các yêu cầu kỹ thuật và phương pháp thử cho phụ gia thực phẩm erythritol.</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G/SPS/N/CHN/1315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Trung Quốc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18/10/2024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Tiêu chuẩn quốc gia về an toàn thực phẩm của Cộng hòa Nhân dân Trung Hoa: Tiêu chuẩn cho hương liệu.</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Tiêu chuẩn này áp dụng cho các chất tạo hương vị và các phức hợp tạo hương vị tự nhiên được cho phép trong Tiêu chuẩn quốc gia về an toàn thực phẩm của Cộng hòa Nhân dân Trung Hoa: Tiêu chuẩn cho việc sử dụng phụ gia thực phẩm (GB 2760).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CN</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17/10/2024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Sửa đổi một phần Nghị định về Tiêu chuẩn thức ăn chăn nuôi và phụ gia thức </w:t>
            </w:r>
            <w:r w:rsidRPr="00465F8A">
              <w:lastRenderedPageBreak/>
              <w:t>ăn chăn nuôi (Nghị định của Bộ Nông nghiệp, Lâm nghiệp và Thủy sản số 52 ngày 03 tháng 10 năm 2024).</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Sửa đổi Nghị định cho phép sử dụng bột làm từ thịt và xương (MBN) bò, v.v. (nhưng nguyên liệu thô không được phép có các thành phần từ động vật chết hoặc nguyên liệu được cho là có rủi ro) trong thức ăn cho ngựa, lợn, gà và chim cút.</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G/SPS/N/GBR/71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TS</w:t>
            </w:r>
          </w:p>
        </w:tc>
        <w:tc>
          <w:tcPr>
            <w:tcW w:w="424" w:type="pct"/>
            <w:shd w:val="clear" w:color="auto" w:fill="FFFFFF"/>
            <w:vAlign w:val="center"/>
          </w:tcPr>
          <w:p w:rsidR="00690E3D" w:rsidRPr="00465F8A" w:rsidRDefault="00690E3D" w:rsidP="00BB5299">
            <w:pPr>
              <w:jc w:val="center"/>
            </w:pPr>
            <w:r w:rsidRPr="00465F8A">
              <w:t>Vương quốc Anh</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17/10/2024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Giấy chứng nhận sức khỏe GBHC676 cho việc nhập khẩu, vận chuyển động vật thủy sản phục vụ làm cảnh và các mục đích khác.</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Vương quốc Anh giới thiệu một mẫu chứng nhận sức khỏe mới cho việc nhập khẩu động vật thủy sản phục vụ cho nuôi, làm cảnh, và các mục đích khác vào Vương quốc Anh, bao gồm việc vận chuyển động vật thủy sản sống qua Vương quốc Anh. Chứng nhận mới này sẽ thay thế hai chứng nhận hiện tại (GBHC670 và GBHC671).</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G/SPS/N/BRA/2349</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w:t>
            </w:r>
          </w:p>
        </w:tc>
        <w:tc>
          <w:tcPr>
            <w:tcW w:w="424" w:type="pct"/>
            <w:shd w:val="clear" w:color="auto" w:fill="FFFFFF"/>
            <w:vAlign w:val="center"/>
          </w:tcPr>
          <w:p w:rsidR="00690E3D" w:rsidRPr="00465F8A" w:rsidRDefault="00690E3D" w:rsidP="00BB5299">
            <w:pPr>
              <w:jc w:val="center"/>
            </w:pPr>
            <w:r w:rsidRPr="00465F8A">
              <w:t>Bra-xin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16/10/2024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Nghị quyết 1.287, ngày 11/10/2024</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thay đổi Danh mục chuyên khảo về thành phần hoạt tính của thuốc trừ sâu, sản phẩm vệ sinh gia dụng và chất bảo quản gỗ, bao gồm: A02 - Acephate, A11 - Amethrine, A12 - Asulam, A26 - Azoxystrobin, A67 - Afidopyropene, B54 - Bixafem, C10 - Cypermethrin, C18 - Chlorothalonil, C20 - Chlorpyriphos, C35 - Clomazone, C63 - Lambda-Cyalothrine, C66 - Cyazofamide, C74 - Cyantraniliprole, D39 - Dimetomorph, F43 - Fipronil, F46 - Flumioxazine, I21 - Indoxacarb, M32 - Metoxyfenozide, M55 - Metarylpicoxamide, Hoặc P23 - Propamocarb (Chlorhydrate), P50 - Picoxistrobin </w:t>
            </w:r>
            <w:r>
              <w:rPr>
                <w:noProof/>
              </w:rPr>
              <w:t>v</w:t>
            </w:r>
            <w:r w:rsidRPr="00465F8A">
              <w:rPr>
                <w:noProof/>
              </w:rPr>
              <w:t>à P69 - Pinoxadem.</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G/SPS/N/THA/583/Add.1/Corr.1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 xml:space="preserve">ATTP, TY, BVTV, CLCB, </w:t>
            </w:r>
            <w:r>
              <w:t>B</w:t>
            </w:r>
            <w:r w:rsidRPr="00465F8A">
              <w:t>CT</w:t>
            </w:r>
          </w:p>
        </w:tc>
        <w:tc>
          <w:tcPr>
            <w:tcW w:w="424" w:type="pct"/>
            <w:shd w:val="clear" w:color="auto" w:fill="FFFFFF"/>
            <w:vAlign w:val="center"/>
          </w:tcPr>
          <w:p w:rsidR="00690E3D" w:rsidRPr="00465F8A" w:rsidRDefault="00690E3D" w:rsidP="00BB5299">
            <w:pPr>
              <w:jc w:val="center"/>
            </w:pPr>
            <w:r w:rsidRPr="00465F8A">
              <w:t>Thái Lan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15/10/2024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Thông báo của Bộ Y tế Công cộng Thái Lan về "Ghi nhãn thực phẩm đóng gói sẵn"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Thông báo của Bộ Y tế Công cộng về "Ghi nhãn thực phẩm đóng gói sẵn", được thông báo trong G/SPS/N/THA/583 ngày 18/10/2022, đã được công bố trong Công báo Hoàng gia ngày 18/7/2024 số 450, Ngày có hiệu lực được sửa đổi sang ngày 19/7/2024</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G/SPS/N/GEO/32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424" w:type="pct"/>
            <w:shd w:val="clear" w:color="auto" w:fill="FFFFFF"/>
            <w:vAlign w:val="center"/>
          </w:tcPr>
          <w:p w:rsidR="00690E3D" w:rsidRPr="00465F8A" w:rsidRDefault="00690E3D" w:rsidP="00BB5299">
            <w:pPr>
              <w:jc w:val="center"/>
            </w:pPr>
            <w:r w:rsidRPr="00465F8A">
              <w:t>Georgia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15/10/2024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Phê duyệt "Quy định về kiểm soát nhà </w:t>
            </w:r>
            <w:r w:rsidRPr="00465F8A">
              <w:lastRenderedPageBreak/>
              <w:t>nước và các hoạt động chính thức khác trong lĩnh vực an toàn thực phẩm/thức ăn chăn nuôi, thú y và bảo vệ thực vật"</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noProof/>
              </w:rPr>
            </w:pPr>
            <w:r w:rsidRPr="00465F8A">
              <w:rPr>
                <w:noProof/>
              </w:rPr>
              <w:lastRenderedPageBreak/>
              <w:t>Dự thảo Quy định bao gồm:</w:t>
            </w:r>
          </w:p>
          <w:p w:rsidR="00690E3D" w:rsidRPr="00465F8A" w:rsidRDefault="00690E3D" w:rsidP="00BB5299">
            <w:pPr>
              <w:jc w:val="both"/>
              <w:rPr>
                <w:noProof/>
              </w:rPr>
            </w:pPr>
            <w:r w:rsidRPr="00465F8A">
              <w:rPr>
                <w:noProof/>
              </w:rPr>
              <w:t xml:space="preserve">1. Việc thực hiện các biện pháp kiểm soát chính thức và các hoạt </w:t>
            </w:r>
            <w:r w:rsidRPr="00465F8A">
              <w:rPr>
                <w:noProof/>
              </w:rPr>
              <w:lastRenderedPageBreak/>
              <w:t>động chính thức khác của các cơ quan có thẩm quyền;</w:t>
            </w:r>
          </w:p>
          <w:p w:rsidR="00690E3D" w:rsidRPr="00465F8A" w:rsidRDefault="00690E3D" w:rsidP="00BB5299">
            <w:pPr>
              <w:jc w:val="both"/>
              <w:rPr>
                <w:noProof/>
              </w:rPr>
            </w:pPr>
            <w:r w:rsidRPr="00465F8A">
              <w:rPr>
                <w:noProof/>
              </w:rPr>
              <w:t>2. Tài chính cho việc thực hiện biện pháp kiểm soát chính thức;</w:t>
            </w:r>
          </w:p>
          <w:p w:rsidR="00690E3D" w:rsidRPr="00465F8A" w:rsidRDefault="00690E3D" w:rsidP="00BB5299">
            <w:pPr>
              <w:jc w:val="both"/>
              <w:rPr>
                <w:noProof/>
              </w:rPr>
            </w:pPr>
            <w:r w:rsidRPr="00465F8A">
              <w:rPr>
                <w:noProof/>
              </w:rPr>
              <w:t>3. Hỗ trợ và hợp tác;</w:t>
            </w:r>
          </w:p>
          <w:p w:rsidR="00690E3D" w:rsidRPr="00465F8A" w:rsidRDefault="00690E3D" w:rsidP="00BB5299">
            <w:pPr>
              <w:jc w:val="both"/>
              <w:rPr>
                <w:noProof/>
              </w:rPr>
            </w:pPr>
            <w:r w:rsidRPr="00465F8A">
              <w:rPr>
                <w:noProof/>
              </w:rPr>
              <w:t>4. Áp dụng các điều kiện phải tuân thủ đối với động vật và hàng hóa nhập khẩu vào Georgia;</w:t>
            </w:r>
          </w:p>
          <w:p w:rsidR="00690E3D" w:rsidRPr="00465F8A" w:rsidRDefault="00690E3D" w:rsidP="00BB5299">
            <w:pPr>
              <w:jc w:val="both"/>
              <w:rPr>
                <w:noProof/>
              </w:rPr>
            </w:pPr>
            <w:r w:rsidRPr="00465F8A">
              <w:rPr>
                <w:noProof/>
              </w:rPr>
              <w:t>5. Thiết lập hệ thống thông tin điện tử để quản lý thông tin và dữ liệu liên quan đến các biện pháp kiểm soát chính thức.</w:t>
            </w:r>
          </w:p>
          <w:p w:rsidR="00690E3D" w:rsidRPr="00465F8A" w:rsidRDefault="00690E3D" w:rsidP="00BB5299">
            <w:pPr>
              <w:jc w:val="both"/>
              <w:rPr>
                <w:noProof/>
              </w:rPr>
            </w:pPr>
            <w:r w:rsidRPr="00465F8A">
              <w:rPr>
                <w:noProof/>
              </w:rPr>
              <w:t>Quy định sẽ áp dụng trong các lĩnh vực:</w:t>
            </w:r>
          </w:p>
          <w:p w:rsidR="00690E3D" w:rsidRPr="00465F8A" w:rsidRDefault="00690E3D" w:rsidP="00BB5299">
            <w:pPr>
              <w:jc w:val="both"/>
              <w:rPr>
                <w:noProof/>
              </w:rPr>
            </w:pPr>
            <w:r w:rsidRPr="00465F8A">
              <w:rPr>
                <w:noProof/>
              </w:rPr>
              <w:t>(a) An toàn thực phẩm, tính toàn vẹn và chất lượng thực phẩm ở mọi công đoạn sản xuất, chế biến và phân phối thực phẩm, bao gồm các quy định nhằm đảm bảo các hoạt động thương mại công bằng, bảo vệ quyền lợi và thông tin của người tiêu dùng, cũng như việc sản xuất và sử dụng các vật liệu tiếp xúc với thực phẩm;</w:t>
            </w:r>
          </w:p>
          <w:p w:rsidR="00690E3D" w:rsidRPr="00465F8A" w:rsidRDefault="00690E3D" w:rsidP="00BB5299">
            <w:pPr>
              <w:jc w:val="both"/>
              <w:rPr>
                <w:noProof/>
              </w:rPr>
            </w:pPr>
            <w:r w:rsidRPr="00465F8A">
              <w:rPr>
                <w:noProof/>
              </w:rPr>
              <w:t>(b) Thận trọng trong việc sử dụng sinh vật biến đổi gen (GMO) nhằm mục đích sản xuất thực phẩm và thức ăn chăn nuôi;</w:t>
            </w:r>
          </w:p>
          <w:p w:rsidR="00690E3D" w:rsidRPr="00465F8A" w:rsidRDefault="00690E3D" w:rsidP="00BB5299">
            <w:pPr>
              <w:jc w:val="both"/>
              <w:rPr>
                <w:noProof/>
              </w:rPr>
            </w:pPr>
            <w:r w:rsidRPr="00465F8A">
              <w:rPr>
                <w:noProof/>
              </w:rPr>
              <w:t>(c) An toàn thức ăn chăn nuôi ở mọi giai đoạn sản xuất, chế biến, phân phối và sử dụng, bao gồm các quy tắc nhằm đảm bảo các hoạt động thương mại công bằng và bảo vệ sức khỏe, quyền lợi và thông tin của người tiêu dùng;</w:t>
            </w:r>
          </w:p>
          <w:p w:rsidR="00690E3D" w:rsidRPr="00465F8A" w:rsidRDefault="00690E3D" w:rsidP="00BB5299">
            <w:pPr>
              <w:jc w:val="both"/>
              <w:rPr>
                <w:noProof/>
              </w:rPr>
            </w:pPr>
            <w:r w:rsidRPr="00465F8A">
              <w:rPr>
                <w:noProof/>
              </w:rPr>
              <w:t>(d) Yêu cầu về sức khỏe động vật;</w:t>
            </w:r>
          </w:p>
          <w:p w:rsidR="00690E3D" w:rsidRPr="00465F8A" w:rsidRDefault="00690E3D" w:rsidP="00BB5299">
            <w:pPr>
              <w:jc w:val="both"/>
              <w:rPr>
                <w:noProof/>
              </w:rPr>
            </w:pPr>
            <w:r w:rsidRPr="00465F8A">
              <w:rPr>
                <w:noProof/>
              </w:rPr>
              <w:t>(e) Phòng ngừa và giảm thiểu rủi ro đối với sức khỏe con người và động vật phát sinh từ các sản phẩm phụ và sản phẩm có nguồn gốc từ động vật;</w:t>
            </w:r>
          </w:p>
          <w:p w:rsidR="00690E3D" w:rsidRPr="00465F8A" w:rsidRDefault="00690E3D" w:rsidP="00BB5299">
            <w:pPr>
              <w:jc w:val="both"/>
              <w:rPr>
                <w:noProof/>
              </w:rPr>
            </w:pPr>
            <w:r w:rsidRPr="00465F8A">
              <w:rPr>
                <w:noProof/>
              </w:rPr>
              <w:t>(f) Yêu cầu về phúc lợi cho động vật;</w:t>
            </w:r>
          </w:p>
          <w:p w:rsidR="00690E3D" w:rsidRPr="00465F8A" w:rsidRDefault="00690E3D" w:rsidP="00BB5299">
            <w:pPr>
              <w:jc w:val="both"/>
              <w:rPr>
                <w:noProof/>
              </w:rPr>
            </w:pPr>
            <w:r w:rsidRPr="00465F8A">
              <w:rPr>
                <w:noProof/>
              </w:rPr>
              <w:t>(g) Các biện pháp bảo vệ chống lại dịch hại thực vật;</w:t>
            </w:r>
          </w:p>
          <w:p w:rsidR="00690E3D" w:rsidRPr="00465F8A" w:rsidRDefault="00690E3D" w:rsidP="00BB5299">
            <w:pPr>
              <w:jc w:val="both"/>
              <w:rPr>
                <w:noProof/>
              </w:rPr>
            </w:pPr>
            <w:r w:rsidRPr="00465F8A">
              <w:rPr>
                <w:noProof/>
              </w:rPr>
              <w:t>(h) Các yêu cầu đưa ra thị trường, sử dụng các sản phẩm bảo vệ thực vật và sử dụng thuốc trừ sâu bền vững, ngoại trừ thiết bị phun thuốc trừ sâu;</w:t>
            </w:r>
          </w:p>
          <w:p w:rsidR="00690E3D" w:rsidRPr="00465F8A" w:rsidRDefault="00690E3D" w:rsidP="00BB5299">
            <w:pPr>
              <w:jc w:val="both"/>
              <w:rPr>
                <w:noProof/>
              </w:rPr>
            </w:pPr>
            <w:r w:rsidRPr="00465F8A">
              <w:rPr>
                <w:noProof/>
              </w:rPr>
              <w:t>(i) Sản xuất hữu cơ và dán nhãn các sản phẩm hữu cơ;</w:t>
            </w:r>
          </w:p>
          <w:p w:rsidR="00690E3D" w:rsidRPr="00465F8A" w:rsidRDefault="00690E3D" w:rsidP="00BB5299">
            <w:pPr>
              <w:jc w:val="both"/>
            </w:pPr>
            <w:r w:rsidRPr="00465F8A">
              <w:rPr>
                <w:noProof/>
              </w:rPr>
              <w:t>(j) Sử dụng và dán nhãn các chỉ dẫn xuất xứ được bảo hộ, các chỉ dẫn địa lý được bảo hộ và các đặc sản truyền thống được đảm bảo.</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giới hạn dư lượng tối đa: Flupyradifurone (PMRL2024-22)</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Mục tiêu của tài liệu được thông báo PMRL2024-22 là tham khảo về giới hạn dư lượng tối đa (MRL) đối với flupyradifurone được Cơ quan quản lý dịch hại (PMRA) của Bộ Y tế Canada đề xuất, cụ thể</w:t>
            </w:r>
          </w:p>
          <w:tbl>
            <w:tblPr>
              <w:tblStyle w:val="TableGrid"/>
              <w:tblW w:w="0" w:type="auto"/>
              <w:tblLayout w:type="fixed"/>
              <w:tblLook w:val="04A0" w:firstRow="1" w:lastRow="0" w:firstColumn="1" w:lastColumn="0" w:noHBand="0" w:noVBand="1"/>
            </w:tblPr>
            <w:tblGrid>
              <w:gridCol w:w="1487"/>
              <w:gridCol w:w="3673"/>
            </w:tblGrid>
            <w:tr w:rsidR="00690E3D" w:rsidRPr="00465F8A" w:rsidTr="00F06F1C">
              <w:tc>
                <w:tcPr>
                  <w:tcW w:w="1487" w:type="dxa"/>
                </w:tcPr>
                <w:p w:rsidR="00690E3D" w:rsidRPr="00465F8A" w:rsidRDefault="00690E3D" w:rsidP="00BB5299">
                  <w:pPr>
                    <w:jc w:val="both"/>
                    <w:rPr>
                      <w:sz w:val="24"/>
                      <w:szCs w:val="24"/>
                    </w:rPr>
                  </w:pPr>
                  <w:r w:rsidRPr="00465F8A">
                    <w:rPr>
                      <w:sz w:val="24"/>
                      <w:szCs w:val="24"/>
                    </w:rPr>
                    <w:t>MRL (ppm)</w:t>
                  </w:r>
                </w:p>
              </w:tc>
              <w:tc>
                <w:tcPr>
                  <w:tcW w:w="3673" w:type="dxa"/>
                </w:tcPr>
                <w:p w:rsidR="00690E3D" w:rsidRPr="00465F8A" w:rsidRDefault="00690E3D" w:rsidP="00BB5299">
                  <w:pPr>
                    <w:jc w:val="both"/>
                    <w:rPr>
                      <w:sz w:val="24"/>
                      <w:szCs w:val="24"/>
                    </w:rPr>
                  </w:pPr>
                  <w:r w:rsidRPr="00465F8A">
                    <w:rPr>
                      <w:sz w:val="24"/>
                      <w:szCs w:val="24"/>
                    </w:rPr>
                    <w:t>Hàng hóa nông nghiệp thô (RAC) và/hoặc Hàng hóa đã qua chế biến</w:t>
                  </w:r>
                </w:p>
              </w:tc>
            </w:tr>
            <w:tr w:rsidR="00690E3D" w:rsidRPr="00465F8A" w:rsidTr="00F06F1C">
              <w:tc>
                <w:tcPr>
                  <w:tcW w:w="1487" w:type="dxa"/>
                </w:tcPr>
                <w:p w:rsidR="00690E3D" w:rsidRPr="00465F8A" w:rsidRDefault="00690E3D" w:rsidP="00BB5299">
                  <w:pPr>
                    <w:jc w:val="both"/>
                    <w:rPr>
                      <w:sz w:val="24"/>
                      <w:szCs w:val="24"/>
                    </w:rPr>
                  </w:pPr>
                  <w:r w:rsidRPr="00465F8A">
                    <w:rPr>
                      <w:sz w:val="24"/>
                      <w:szCs w:val="24"/>
                    </w:rPr>
                    <w:t>0,03</w:t>
                  </w:r>
                </w:p>
              </w:tc>
              <w:tc>
                <w:tcPr>
                  <w:tcW w:w="3673" w:type="dxa"/>
                </w:tcPr>
                <w:p w:rsidR="00690E3D" w:rsidRPr="00465F8A" w:rsidRDefault="00690E3D" w:rsidP="00BB5299">
                  <w:pPr>
                    <w:jc w:val="both"/>
                    <w:rPr>
                      <w:sz w:val="24"/>
                      <w:szCs w:val="24"/>
                    </w:rPr>
                  </w:pPr>
                  <w:r w:rsidRPr="00465F8A">
                    <w:rPr>
                      <w:sz w:val="24"/>
                      <w:szCs w:val="24"/>
                    </w:rPr>
                    <w:t>Hạt mù tạt (Loại gia vị)</w:t>
                  </w: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424" w:type="pct"/>
            <w:shd w:val="clear" w:color="auto" w:fill="FFFFFF"/>
            <w:vAlign w:val="center"/>
          </w:tcPr>
          <w:p w:rsidR="00690E3D" w:rsidRPr="00465F8A" w:rsidRDefault="00690E3D" w:rsidP="00BB5299">
            <w:pPr>
              <w:jc w:val="center"/>
            </w:pPr>
            <w:r w:rsidRPr="00465F8A">
              <w:t>Bra-xin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708" w:type="pct"/>
            <w:shd w:val="clear" w:color="auto" w:fill="FFFFFF"/>
            <w:tcMar>
              <w:top w:w="30" w:type="dxa"/>
              <w:left w:w="45" w:type="dxa"/>
              <w:bottom w:w="30" w:type="dxa"/>
              <w:right w:w="45" w:type="dxa"/>
            </w:tcMar>
            <w:vAlign w:val="center"/>
          </w:tcPr>
          <w:p w:rsidR="00690E3D" w:rsidRPr="00465F8A" w:rsidRDefault="00A40BA2" w:rsidP="00BB5299">
            <w:pPr>
              <w:jc w:val="both"/>
            </w:pPr>
            <w:hyperlink r:id="rId8" w:history="1">
              <w:r w:rsidR="00690E3D" w:rsidRPr="00465F8A">
                <w:rPr>
                  <w:rStyle w:val="Hyperlink"/>
                </w:rPr>
                <w:t>Dự thảo Nghị quyết 1285, ngày 27 tháng 9 năm 2024</w:t>
              </w:r>
            </w:hyperlink>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đưa C91 - Corymbia citriodora </w:t>
            </w:r>
            <w:r w:rsidRPr="00465F8A">
              <w:t>vào danh mục thành phần hoạt tính của thuốc trừ sâu, sản phẩm vệ sinh gia dụng và chất bảo quản gỗ</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G/SPS/N/BRA/2336</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424" w:type="pct"/>
            <w:shd w:val="clear" w:color="auto" w:fill="FFFFFF"/>
            <w:vAlign w:val="center"/>
          </w:tcPr>
          <w:p w:rsidR="00690E3D" w:rsidRPr="00465F8A" w:rsidRDefault="00690E3D" w:rsidP="00BB5299">
            <w:pPr>
              <w:jc w:val="center"/>
            </w:pPr>
            <w:r w:rsidRPr="00465F8A">
              <w:t>Bra-xin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708" w:type="pct"/>
            <w:shd w:val="clear" w:color="auto" w:fill="FFFFFF"/>
            <w:tcMar>
              <w:top w:w="30" w:type="dxa"/>
              <w:left w:w="45" w:type="dxa"/>
              <w:bottom w:w="30" w:type="dxa"/>
              <w:right w:w="45" w:type="dxa"/>
            </w:tcMar>
            <w:vAlign w:val="center"/>
          </w:tcPr>
          <w:p w:rsidR="00690E3D" w:rsidRPr="00465F8A" w:rsidRDefault="00A40BA2" w:rsidP="00BB5299">
            <w:pPr>
              <w:jc w:val="both"/>
            </w:pPr>
            <w:hyperlink r:id="rId9" w:history="1">
              <w:r w:rsidR="00690E3D" w:rsidRPr="00465F8A">
                <w:rPr>
                  <w:rStyle w:val="Hyperlink"/>
                </w:rPr>
                <w:t>Dự thảo Nghị quyết 1284, ngày 27 tháng 9 năm 2024.</w:t>
              </w:r>
            </w:hyperlink>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đề xuất đưa C90 - Coffea sp </w:t>
            </w:r>
            <w:r w:rsidRPr="00465F8A">
              <w:t>vào danh mục thành phần hoạt tính của thuốc trừ sâu, sản phẩm vệ sinh gia dụng và chất bảo quản gỗ</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G/SPS/N/BRA/2335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TY,</w:t>
            </w:r>
          </w:p>
        </w:tc>
        <w:tc>
          <w:tcPr>
            <w:tcW w:w="424" w:type="pct"/>
            <w:shd w:val="clear" w:color="auto" w:fill="FFFFFF"/>
            <w:vAlign w:val="center"/>
          </w:tcPr>
          <w:p w:rsidR="00690E3D" w:rsidRPr="00465F8A" w:rsidRDefault="00690E3D" w:rsidP="00BB5299">
            <w:pPr>
              <w:jc w:val="center"/>
            </w:pPr>
            <w:r w:rsidRPr="00465F8A">
              <w:t>Bra-xin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Nghị quyết 1286, ngày 6 tháng 10 năm 2024</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noProof/>
              </w:rPr>
              <w:t xml:space="preserve">Dự thảo nghị quyết về các điều khoản đánh giá rủi ro đối với sức khỏe con người của các sản phẩm thuốc thú y, giới hạn dư lượng tối đa (MRL) của các sản phẩm thuốc thú y trong thực phẩm có nguồn gốc động vật và các phương pháp phân tích cho mục đích đánh giá sự phù hợp.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G/SPS/N/USA/3478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ATTO, BVTV</w:t>
            </w:r>
          </w:p>
        </w:tc>
        <w:tc>
          <w:tcPr>
            <w:tcW w:w="424" w:type="pct"/>
            <w:shd w:val="clear" w:color="auto" w:fill="FFFFFF"/>
            <w:vAlign w:val="center"/>
          </w:tcPr>
          <w:p w:rsidR="00690E3D" w:rsidRPr="00465F8A" w:rsidRDefault="00690E3D" w:rsidP="00BB5299">
            <w:pPr>
              <w:jc w:val="center"/>
            </w:pPr>
            <w:r w:rsidRPr="00465F8A">
              <w:t>Hoa Kỳ</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10/10/2024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Đề xuất dung </w:t>
            </w:r>
            <w:r w:rsidRPr="00465F8A">
              <w:rPr>
                <w:lang w:val="vi"/>
              </w:rPr>
              <w:t>sai</w:t>
            </w:r>
            <w:r w:rsidRPr="00465F8A">
              <w:t xml:space="preserve"> cho thuốc trừ cỏ Sulfentrazone;</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Bộ Tài nguyên và Môi trường Hoa Kỳ đề xuất thiết lập các mức dung </w:t>
            </w:r>
            <w:r w:rsidRPr="00465F8A">
              <w:rPr>
                <w:lang w:val="vi"/>
              </w:rPr>
              <w:t>sai</w:t>
            </w:r>
            <w:r w:rsidRPr="00465F8A">
              <w:t xml:space="preserve"> cho dư lượng của thuốc diệt cỏ sulfentrazone trên ngô, bỏng ngô, ngô hạt ở mức 0,15 ppm và ngô và thân lá của </w:t>
            </w:r>
            <w:r w:rsidRPr="00465F8A">
              <w:rPr>
                <w:lang w:val="vi"/>
              </w:rPr>
              <w:t xml:space="preserve">ngô </w:t>
            </w:r>
            <w:r w:rsidRPr="00465F8A">
              <w:t xml:space="preserve">để nuôi gia súc ở mức 0,3 ppm. Trước đó, Trước đó EPA đã thiết lập các mức tồn dư sulfentrazone trên hạt ngô ở 0,15 ppm và thân và lá ngô trồng ở 0,3 ppm. Nhưng do lỗi, các mức dung sai riêng biệt cho ngô, bỏng ngô, ngô hạt, bỏng, thân lá đã không được thiết lập. </w:t>
            </w:r>
          </w:p>
          <w:p w:rsidR="00690E3D" w:rsidRPr="00465F8A" w:rsidRDefault="00690E3D" w:rsidP="00BB5299">
            <w:pPr>
              <w:jc w:val="both"/>
            </w:pPr>
            <w:r w:rsidRPr="00465F8A">
              <w:t>EPA đề xuất thiết lập các mức tồn dư cần thiết trên bỏng</w:t>
            </w:r>
            <w:r w:rsidRPr="00465F8A">
              <w:rPr>
                <w:lang w:val="vi"/>
              </w:rPr>
              <w:t xml:space="preserve"> ngô</w:t>
            </w:r>
            <w:r w:rsidRPr="00465F8A">
              <w:t xml:space="preserve"> và khắc phục thiếu sót này.</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G/SPS/N/UGA/383</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1292:2024, Côn trùng ăn được — </w:t>
            </w:r>
            <w:r w:rsidRPr="00465F8A">
              <w:lastRenderedPageBreak/>
              <w:t>Thực hành canh tác tốt và thu hoạch tự nhiên,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Dự thảo Tiêu chuẩn Uganda quy định các yêu cầu về việc thiết lập và vận hành bền vững hoạt động thu hoạch tự nhiên và/hoặc chăn nuôi côn trùng thuần hóa</w:t>
            </w:r>
            <w:r>
              <w:t xml:space="preserve"> </w:t>
            </w:r>
            <w:r w:rsidRPr="00465F8A">
              <w:t xml:space="preserve">để phục vụ nhu cầu tiêu dùng của </w:t>
            </w:r>
            <w:r w:rsidRPr="00465F8A">
              <w:lastRenderedPageBreak/>
              <w:t>con người và độ</w:t>
            </w:r>
            <w:r>
              <w:t xml:space="preserve">ng </w:t>
            </w:r>
            <w:r w:rsidRPr="00465F8A">
              <w:t>vật. Phụ lục A cung cấp hướng dẫn chung về việc chăn nuôi và thu hoạch côn trùng tự nhiên và không áp dụng cho việc xử lý, chế biến côn trùng sau thu hoạch thành các sản phẩm có giá trị gia tăng.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CN , TY</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1293:2024, Sản phẩm côn trùng làm thức ăn chăn nuôi </w:t>
            </w:r>
            <w:r>
              <w:t>-</w:t>
            </w:r>
            <w:r w:rsidRPr="00465F8A">
              <w:t xml:space="preserve"> Bộ quy tắc thực hành trong sản xuất, chế biến và sử dụng trong thức ăn chăn nuôi,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Tiêu chuẩn Uganda bao gồm việc sản xuất, chế biến, đưa ra thị trường và sử dụng côn trùng trong thức ăn chăn nuôi.</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DUS DARS 1295:2024, Côn trùng ăn được — Thực hành vệ sinh trong chăn nuôi và chế biến côn trùng — Bộ quy tắc thực hành,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Tiêu chuẩn Uganda bao gồm việc sản xuất côn trùng dành cho mục đích tiêu dùng của con người bao gồm tất cả các bước: cho côn trùng ăn, sinh sản, giết mổ, các bước chế biến khác, lưu trữ, vận chuyển, bán lẻ, cung cấp sản phẩm cuối cùng đến tay người tiêu dùng.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G/SPS/N/UGA/380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DUS DARS 1294:2024, Côn trùng ăn được — Thực hành nông nghiệp trong  nuôi dế,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Dự thảo Tiêu chuẩn Uganda quy định các biện pháp về thực hành nông nghiệp trong việc nuôi dế, nhằm sản xuất dế chất lượng cao, an toàn cho người tiêu dùng.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G/SPS/N/UGA/379</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DUS DARS 1296:2024, Côn </w:t>
            </w:r>
            <w:r w:rsidRPr="00465F8A">
              <w:lastRenderedPageBreak/>
              <w:t>trùng ăn được — Hướng dẫn an toàn thực phẩm đối với côn trùng ăn được,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 xml:space="preserve">Dự thảo Tiêu chuẩn Uganda đề cập đến các biện pháp về an toàn thực phẩm đối với thực phẩm có nguồn gốc từ côn trùng ăn được </w:t>
            </w:r>
            <w:r w:rsidRPr="00465F8A">
              <w:lastRenderedPageBreak/>
              <w:t>và các sản phẩm của chúng.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DUS DARS 2050:2024, Côn trùng ăn được — Sâu bướm khô ăn được — Đặc điểm kỹ thuật,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Bản dự thảo Tiêu chuẩn Uganda quy định các biện pháp về phương pháp lấy mẫu và thử nghiệm đối với sâu bướm khô dùng làm thực phẩm cho con người.</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Liên minh châu Âu</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Dự thảo sửa đổi Quy định (EU) 2019/2072 </w:t>
            </w:r>
            <w:r w:rsidRPr="00465F8A">
              <w:rPr>
                <w:lang w:val="vi"/>
              </w:rPr>
              <w:t>về</w:t>
            </w:r>
            <w:r w:rsidRPr="00465F8A">
              <w:t xml:space="preserve"> các biện pháp ngăn ngừa sự hiện diện của virus khảm nâu trên cà chua trên cây trồng </w:t>
            </w:r>
            <w:r w:rsidRPr="00465F8A">
              <w:rPr>
                <w:i/>
                <w:iCs/>
              </w:rPr>
              <w:t>Solanum lycopersicum</w:t>
            </w:r>
            <w:r w:rsidRPr="00465F8A">
              <w:t xml:space="preserve"> L. và các giống lai của </w:t>
            </w:r>
            <w:r w:rsidRPr="00465F8A">
              <w:rPr>
                <w:i/>
                <w:iCs/>
              </w:rPr>
              <w:t xml:space="preserve">Capsicum annuum </w:t>
            </w:r>
            <w:r w:rsidRPr="00465F8A">
              <w:t>L, thiết lập tỷ lệ tần suất kiểm soát chính thức và bãi bỏ Quy định (EU) 2023/1032</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Virus khảm nâu trên cà chua (</w:t>
            </w:r>
            <w:r w:rsidRPr="00465F8A">
              <w:rPr>
                <w:iCs/>
              </w:rPr>
              <w:t>Tomato brown rugose fruit virus</w:t>
            </w:r>
            <w:r w:rsidRPr="00465F8A">
              <w:rPr>
                <w:i/>
              </w:rPr>
              <w:t xml:space="preserve"> </w:t>
            </w:r>
            <w:r w:rsidRPr="00465F8A">
              <w:t>- ToBRFV) hiện đang được quản lý theo Quy định (EU) 2022/1032, quy định các biện pháp tạm thời nhằm ngăn chặn sự xâm nhập và lây lan của virút này trong Liên minh châu Âu. Dựa trên các dữ liệu khoa học và kỹ thuật gần đây, ToBRFV hiện đã hội tụ đủ các tiêu chí cho các loài gây hại phi kiểm dịch tại EU. Do đó, các biện pháp mới</w:t>
            </w:r>
            <w:r w:rsidRPr="00465F8A">
              <w:rPr>
                <w:lang w:val="vi"/>
              </w:rPr>
              <w:t xml:space="preserve"> </w:t>
            </w:r>
            <w:r w:rsidRPr="00465F8A">
              <w:t>cũng như các tỷ lệ tần suất kiểm soát chính thức đang được thiết lập nhằm ngăn ngừa sự hiện diện của virút này trên cây trồng (bao gồm cả hạt giống</w:t>
            </w:r>
            <w:r w:rsidRPr="00465F8A">
              <w:rPr>
                <w:lang w:val="vi"/>
              </w:rPr>
              <w:t>).</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G/SPS/N/EGY/149</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424" w:type="pct"/>
            <w:shd w:val="clear" w:color="auto" w:fill="FFFFFF"/>
            <w:vAlign w:val="center"/>
          </w:tcPr>
          <w:p w:rsidR="00690E3D" w:rsidRPr="00465F8A" w:rsidRDefault="00690E3D" w:rsidP="00BB5299">
            <w:pPr>
              <w:jc w:val="center"/>
            </w:pPr>
            <w:r w:rsidRPr="00465F8A">
              <w:t>Ai Cập</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Nghị định số 446/2024,</w:t>
            </w:r>
            <w:r>
              <w:t xml:space="preserve"> </w:t>
            </w:r>
            <w:r w:rsidRPr="00465F8A">
              <w:t xml:space="preserve">Tiêu chuẩn Ai Cập ES </w:t>
            </w:r>
            <w:r w:rsidRPr="00465F8A">
              <w:lastRenderedPageBreak/>
              <w:t>3018-2 áp dụng đối với "trứng cá muối caviar và các loại trứng cá khác - phần 2: thay thế tiêu chuẩn trứng cá muối".</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 xml:space="preserve">Nghị định số 446/2024 cho phép các nhà sản xuất và nhập khẩu thời hạn sáu tháng để tuân thủ Tiêu chuẩn Ai Cập ES 3018-2 đối với "trứng cá muối caviar và các loại trứng cá khác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424" w:type="pct"/>
            <w:shd w:val="clear" w:color="auto" w:fill="FFFFFF"/>
            <w:vAlign w:val="center"/>
          </w:tcPr>
          <w:p w:rsidR="00690E3D" w:rsidRPr="00465F8A" w:rsidRDefault="00690E3D" w:rsidP="00BB5299">
            <w:pPr>
              <w:jc w:val="center"/>
            </w:pPr>
            <w:r w:rsidRPr="00465F8A">
              <w:t>Ai Cập</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Nghị định số 446/2024 yêu cầu áp dụng Tiêu chuẩn Ai Cập ES 3018-1 đối với "trứng cá muối caviar và trứng cá khác - phần 1: trứng cá</w:t>
            </w:r>
            <w:r w:rsidRPr="00465F8A">
              <w:rPr>
                <w:lang w:val="vi"/>
              </w:rPr>
              <w:t xml:space="preserve"> tầm</w:t>
            </w:r>
            <w:r w:rsidRPr="00465F8A">
              <w:t xml:space="preserve"> muối".</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Nghị định số 446/2024 cho phép các nhà sản xuất và nhập khẩu thời hạn sáu tháng để tuân thủ tiêu chuẩn ES 3018-1 của Ai Cập áp dụng cho trứng cá tầm thuộc họ Acipenseridae.</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G/SPS/N/EGY/147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 xml:space="preserve">BVTV, </w:t>
            </w:r>
            <w:r>
              <w:t>B</w:t>
            </w:r>
            <w:r w:rsidRPr="00465F8A">
              <w:t>CT</w:t>
            </w:r>
          </w:p>
        </w:tc>
        <w:tc>
          <w:tcPr>
            <w:tcW w:w="424" w:type="pct"/>
            <w:shd w:val="clear" w:color="auto" w:fill="FFFFFF"/>
            <w:vAlign w:val="center"/>
          </w:tcPr>
          <w:p w:rsidR="00690E3D" w:rsidRPr="00465F8A" w:rsidRDefault="00690E3D" w:rsidP="00BB5299">
            <w:pPr>
              <w:jc w:val="center"/>
            </w:pPr>
            <w:r w:rsidRPr="00465F8A">
              <w:t>Ai Cập</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09/10/2024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Nghị định của số 447/2024 </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Nghị định số 447/2024 cho phép nhà sản xuất và nhập khẩu thời hạn sáu tháng để tuân thủ Tiêu chuẩn Ai Cập ES 50-2 về "Dầu</w:t>
            </w:r>
            <w:r w:rsidRPr="00465F8A">
              <w:rPr>
                <w:lang w:val="vi"/>
              </w:rPr>
              <w:t xml:space="preserve"> thực vật</w:t>
            </w:r>
            <w:r w:rsidRPr="00465F8A">
              <w:t xml:space="preserve"> hydro hóa</w:t>
            </w:r>
            <w:r w:rsidRPr="00465F8A">
              <w:rPr>
                <w:lang w:val="vi"/>
              </w:rPr>
              <w:t xml:space="preserve"> và bơ thực vật</w:t>
            </w:r>
            <w:r w:rsidRPr="00465F8A">
              <w:t xml:space="preserve">”- phần: 2 - Dầu thực vật hydro hóa".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G/SPS/N/CAN/1576</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07/10/2024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Thông báo ban hành lệnh miễn trừ đối với việc nhập khẩu đặc biệt một số loại thực phẩm phục vụ mục đích ăn kiêng đặc biệt để giảm thiểu tình trạng thiếu hụt hoặc nguy cơ thiếu hụt đối với một số sản phẩm.</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của Bộ trưởng Bộ Y tế, theo điều 30,05(1) của Đạo luật Thực phẩm và Dược phẩm (FDA), ban hành lệnh miễn trừ đối với việc nhập khẩu một số loại thực phẩm nhất định phục vụ cho mục đích ăn kiêng đặc biệt (FSDP) để giảm thiểu tình trạng thiếu hụt hoặc nguy cơ thiếu hụt các loại sản phẩm này.</w:t>
            </w:r>
          </w:p>
          <w:p w:rsidR="00690E3D" w:rsidRPr="00465F8A" w:rsidRDefault="00690E3D" w:rsidP="00BB5299">
            <w:pPr>
              <w:jc w:val="both"/>
            </w:pPr>
            <w:r w:rsidRPr="00465F8A">
              <w:t>Trong trường hợp thiếu hụt hoặc nguy cơ thiếu hụt, lệnh đặc biệt sẽ cho phép nhập khẩu một số FSDP được miễn trừ một số lệnh cấm của FDA và một số yêu cầu về thành phần, nhãn mác và các yêu cầu trước khi đưa ra thị trường theo Quy định về Thực phẩm và Dược phẩm (FDR).</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G/SPS/N/MYS/60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424" w:type="pct"/>
            <w:shd w:val="clear" w:color="auto" w:fill="FFFFFF"/>
            <w:vAlign w:val="center"/>
          </w:tcPr>
          <w:p w:rsidR="00690E3D" w:rsidRPr="00465F8A" w:rsidRDefault="00690E3D" w:rsidP="00BB5299">
            <w:pPr>
              <w:jc w:val="center"/>
            </w:pPr>
            <w:r w:rsidRPr="00465F8A">
              <w:t>Malaysia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Các sửa đổi đối với Phụ lục 16 (Quy định 41) của Quy định về thực phẩm năm 1985 [P.U.(A) 437/1985] về dư lượng thuốc trừ sâu.</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Các sửa đổi được đề xuất đối với Phụ lục quy định về thực phẩm thứ 16 năm 1985 [P.U.(A) 437/1985] bao gồm:</w:t>
            </w:r>
          </w:p>
          <w:p w:rsidR="00690E3D" w:rsidRPr="00465F8A" w:rsidRDefault="00690E3D" w:rsidP="00BB5299">
            <w:pPr>
              <w:jc w:val="both"/>
            </w:pPr>
            <w:r w:rsidRPr="00465F8A">
              <w:t>1. Việc bổ sung giới hạn dư lượng tối đa (MRL) của thuốc trừ sâu mới (Famoxadone, Isocycloseram, Isoprothiolane, Propanil, Quinclorac, Spiropidion, Tiafenacil, Afidopyropen, Boscalid, Cyflumetofen, Fenoxanil, Flumioxazin, Mefentrifluconazole, Permethrin, Trifludimoxazin).</w:t>
            </w:r>
          </w:p>
          <w:p w:rsidR="00690E3D" w:rsidRPr="00465F8A" w:rsidRDefault="00690E3D" w:rsidP="00BB5299">
            <w:pPr>
              <w:jc w:val="both"/>
            </w:pPr>
            <w:r w:rsidRPr="00465F8A">
              <w:t>2. Việc bổ sung MRL cho các mặt hàng mới vào thuốc trừ sâu hiện có (Abamectin, Ametoctradin, Ametryn, Dimethomorph, Thiamethoxam, Cypermethrin, Pyraclostrobin, Tebuconazole).</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G/SPS/N/JPN/1304</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 TY</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sửa đổi giới hạn dư lượng tối đa (MRL) cho các loại hóa chất nông nghiệp sau:</w:t>
            </w:r>
          </w:p>
          <w:p w:rsidR="00690E3D" w:rsidRPr="00465F8A" w:rsidRDefault="00690E3D" w:rsidP="00BB5299">
            <w:pPr>
              <w:jc w:val="both"/>
            </w:pPr>
            <w:r w:rsidRPr="00465F8A">
              <w:t>Thuốc trừ sâu: 1-Naphthaleneacetic acid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690E3D" w:rsidRPr="00465F8A" w:rsidTr="00F06F1C">
              <w:trPr>
                <w:trHeight w:val="737"/>
              </w:trPr>
              <w:tc>
                <w:tcPr>
                  <w:tcW w:w="2034" w:type="dxa"/>
                </w:tcPr>
                <w:p w:rsidR="00690E3D" w:rsidRPr="00465F8A" w:rsidRDefault="00690E3D" w:rsidP="00BB5299">
                  <w:pPr>
                    <w:jc w:val="center"/>
                    <w:rPr>
                      <w:sz w:val="24"/>
                      <w:szCs w:val="24"/>
                      <w:lang w:val="vi"/>
                    </w:rPr>
                  </w:pPr>
                  <w:r w:rsidRPr="00465F8A">
                    <w:rPr>
                      <w:sz w:val="24"/>
                      <w:szCs w:val="24"/>
                      <w:lang w:val="vi"/>
                    </w:rPr>
                    <w:t>Sản phẩm</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Bưởi</w:t>
                  </w:r>
                </w:p>
              </w:tc>
              <w:tc>
                <w:tcPr>
                  <w:tcW w:w="1361" w:type="dxa"/>
                </w:tcPr>
                <w:p w:rsidR="00690E3D" w:rsidRPr="00465F8A" w:rsidRDefault="00690E3D" w:rsidP="00BB5299">
                  <w:pPr>
                    <w:jc w:val="right"/>
                    <w:rPr>
                      <w:sz w:val="24"/>
                      <w:szCs w:val="24"/>
                      <w:lang w:val="vi"/>
                    </w:rPr>
                  </w:pPr>
                  <w:r w:rsidRPr="00465F8A">
                    <w:rPr>
                      <w:sz w:val="24"/>
                      <w:szCs w:val="24"/>
                    </w:rPr>
                    <w:t>4</w:t>
                  </w:r>
                </w:p>
              </w:tc>
              <w:tc>
                <w:tcPr>
                  <w:tcW w:w="1316" w:type="dxa"/>
                </w:tcPr>
                <w:p w:rsidR="00690E3D" w:rsidRPr="00465F8A" w:rsidRDefault="00690E3D" w:rsidP="00BB5299">
                  <w:pPr>
                    <w:jc w:val="right"/>
                    <w:rPr>
                      <w:sz w:val="24"/>
                      <w:szCs w:val="24"/>
                      <w:lang w:val="vi"/>
                    </w:rPr>
                  </w:pPr>
                  <w:r w:rsidRPr="00465F8A">
                    <w:rPr>
                      <w:sz w:val="24"/>
                      <w:szCs w:val="24"/>
                    </w:rPr>
                    <w:t>5</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Mộc</w:t>
                  </w:r>
                  <w:r w:rsidRPr="00465F8A">
                    <w:rPr>
                      <w:sz w:val="24"/>
                      <w:szCs w:val="24"/>
                      <w:lang w:val="vi"/>
                    </w:rPr>
                    <w:t xml:space="preserve"> </w:t>
                  </w:r>
                  <w:r w:rsidRPr="00465F8A">
                    <w:rPr>
                      <w:sz w:val="24"/>
                      <w:szCs w:val="24"/>
                    </w:rPr>
                    <w:t>qua</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3</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Cherry</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Bơ</w:t>
                  </w:r>
                </w:p>
              </w:tc>
              <w:tc>
                <w:tcPr>
                  <w:tcW w:w="1361" w:type="dxa"/>
                </w:tcPr>
                <w:p w:rsidR="00690E3D" w:rsidRPr="00465F8A" w:rsidRDefault="00690E3D" w:rsidP="00BB5299">
                  <w:pPr>
                    <w:jc w:val="right"/>
                    <w:rPr>
                      <w:sz w:val="24"/>
                      <w:szCs w:val="24"/>
                      <w:lang w:val="vi"/>
                    </w:rPr>
                  </w:pPr>
                  <w:r w:rsidRPr="00465F8A">
                    <w:rPr>
                      <w:sz w:val="24"/>
                      <w:szCs w:val="24"/>
                      <w:lang w:val="vi"/>
                    </w:rPr>
                    <w:t>0,05</w:t>
                  </w:r>
                </w:p>
              </w:tc>
              <w:tc>
                <w:tcPr>
                  <w:tcW w:w="1316" w:type="dxa"/>
                </w:tcPr>
                <w:p w:rsidR="00690E3D" w:rsidRPr="00465F8A" w:rsidRDefault="00690E3D" w:rsidP="00BB5299">
                  <w:pPr>
                    <w:jc w:val="right"/>
                    <w:rPr>
                      <w:sz w:val="24"/>
                      <w:szCs w:val="24"/>
                    </w:rPr>
                  </w:pP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Các</w:t>
                  </w:r>
                  <w:r w:rsidRPr="00465F8A">
                    <w:rPr>
                      <w:sz w:val="24"/>
                      <w:szCs w:val="24"/>
                      <w:lang w:val="vi"/>
                    </w:rPr>
                    <w:t xml:space="preserve"> </w:t>
                  </w:r>
                  <w:r w:rsidRPr="00465F8A">
                    <w:rPr>
                      <w:sz w:val="24"/>
                      <w:szCs w:val="24"/>
                    </w:rPr>
                    <w:t>loại</w:t>
                  </w:r>
                  <w:r w:rsidRPr="00465F8A">
                    <w:rPr>
                      <w:sz w:val="24"/>
                      <w:szCs w:val="24"/>
                      <w:lang w:val="vi"/>
                    </w:rPr>
                    <w:t xml:space="preserve"> </w:t>
                  </w:r>
                  <w:r w:rsidRPr="00465F8A">
                    <w:rPr>
                      <w:sz w:val="24"/>
                      <w:szCs w:val="24"/>
                    </w:rPr>
                    <w:t>quả</w:t>
                  </w:r>
                  <w:r w:rsidRPr="00465F8A">
                    <w:rPr>
                      <w:sz w:val="24"/>
                      <w:szCs w:val="24"/>
                      <w:lang w:val="vi"/>
                    </w:rPr>
                    <w:t xml:space="preserve"> </w:t>
                  </w:r>
                  <w:r w:rsidRPr="00465F8A">
                    <w:rPr>
                      <w:sz w:val="24"/>
                      <w:szCs w:val="24"/>
                    </w:rPr>
                    <w:t>khác</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7</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Trà</w:t>
                  </w:r>
                </w:p>
              </w:tc>
              <w:tc>
                <w:tcPr>
                  <w:tcW w:w="1361" w:type="dxa"/>
                </w:tcPr>
                <w:p w:rsidR="00690E3D" w:rsidRPr="00465F8A" w:rsidRDefault="00690E3D" w:rsidP="00BB5299">
                  <w:pPr>
                    <w:jc w:val="right"/>
                    <w:rPr>
                      <w:sz w:val="24"/>
                      <w:szCs w:val="24"/>
                      <w:lang w:val="vi"/>
                    </w:rPr>
                  </w:pPr>
                  <w:r w:rsidRPr="00465F8A">
                    <w:rPr>
                      <w:sz w:val="24"/>
                      <w:szCs w:val="24"/>
                    </w:rPr>
                    <w:t>60</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Mật</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bao</w:t>
                  </w:r>
                  <w:r w:rsidRPr="00465F8A">
                    <w:rPr>
                      <w:sz w:val="24"/>
                      <w:szCs w:val="24"/>
                      <w:lang w:val="vi"/>
                    </w:rPr>
                    <w:t xml:space="preserve"> </w:t>
                  </w:r>
                  <w:r w:rsidRPr="00465F8A">
                    <w:rPr>
                      <w:sz w:val="24"/>
                      <w:szCs w:val="24"/>
                    </w:rPr>
                    <w:t>gồm</w:t>
                  </w:r>
                  <w:r w:rsidRPr="00465F8A">
                    <w:rPr>
                      <w:sz w:val="24"/>
                      <w:szCs w:val="24"/>
                      <w:lang w:val="vi"/>
                    </w:rPr>
                    <w:t xml:space="preserve"> </w:t>
                  </w:r>
                  <w:r w:rsidRPr="00465F8A">
                    <w:rPr>
                      <w:sz w:val="24"/>
                      <w:szCs w:val="24"/>
                    </w:rPr>
                    <w:t>sữa</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chúa)</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rPr>
                  </w:pP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Del="007C4D00" w:rsidRDefault="00690E3D" w:rsidP="00BB5299">
                  <w:pPr>
                    <w:jc w:val="both"/>
                    <w:rPr>
                      <w:sz w:val="24"/>
                      <w:szCs w:val="24"/>
                    </w:rPr>
                  </w:pPr>
                </w:p>
              </w:tc>
            </w:tr>
          </w:tbl>
          <w:p w:rsidR="00690E3D" w:rsidRPr="00465F8A" w:rsidRDefault="00690E3D" w:rsidP="00BB5299">
            <w:pPr>
              <w:jc w:val="both"/>
            </w:pPr>
            <w:r w:rsidRPr="00465F8A">
              <w:t>● Hàng hóa sẽ được hạ thấp MRL.</w:t>
            </w:r>
          </w:p>
          <w:p w:rsidR="00690E3D" w:rsidRPr="00465F8A" w:rsidRDefault="00690E3D" w:rsidP="00BB5299">
            <w:pPr>
              <w:jc w:val="both"/>
            </w:pPr>
            <w:r w:rsidRPr="00465F8A">
              <w:t>Một số sản phẩm khác được giữ nguyên theo quy định cũ</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G/SPS/N/JPN/1303</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Sửa đổi các thông số kỹ thuật và tiêu chuẩn cho thực </w:t>
            </w:r>
            <w:r w:rsidRPr="00465F8A">
              <w:lastRenderedPageBreak/>
              <w:t>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Đề xuất sửa đổi giới hạn dư lượng tối đa (MRL) cho các loại hóa chất nông nghiệp sau:</w:t>
            </w:r>
          </w:p>
          <w:p w:rsidR="00690E3D" w:rsidRPr="00465F8A" w:rsidRDefault="00690E3D" w:rsidP="00BB5299">
            <w:pPr>
              <w:jc w:val="both"/>
            </w:pPr>
            <w:r w:rsidRPr="00465F8A">
              <w:t xml:space="preserve">Thuốc trừ sâu: Mandipropamid được điều chỉnh tăng hoặc giảm </w:t>
            </w:r>
            <w:r w:rsidRPr="00465F8A">
              <w:lastRenderedPageBreak/>
              <w:t>MRL trên một số sản phẩm, cụ thể:</w:t>
            </w:r>
          </w:p>
          <w:p w:rsidR="00690E3D" w:rsidRPr="00465F8A" w:rsidRDefault="00690E3D" w:rsidP="00BB5299">
            <w:pPr>
              <w:jc w:val="both"/>
            </w:pPr>
          </w:p>
          <w:tbl>
            <w:tblPr>
              <w:tblStyle w:val="TableGrid"/>
              <w:tblW w:w="0" w:type="auto"/>
              <w:tblInd w:w="148" w:type="dxa"/>
              <w:tblLayout w:type="fixed"/>
              <w:tblLook w:val="04A0" w:firstRow="1" w:lastRow="0" w:firstColumn="1" w:lastColumn="0" w:noHBand="0" w:noVBand="1"/>
            </w:tblPr>
            <w:tblGrid>
              <w:gridCol w:w="2034"/>
              <w:gridCol w:w="1361"/>
              <w:gridCol w:w="1316"/>
            </w:tblGrid>
            <w:tr w:rsidR="00690E3D" w:rsidRPr="00465F8A" w:rsidTr="00F06F1C">
              <w:trPr>
                <w:trHeight w:val="737"/>
              </w:trPr>
              <w:tc>
                <w:tcPr>
                  <w:tcW w:w="2034" w:type="dxa"/>
                </w:tcPr>
                <w:p w:rsidR="00690E3D" w:rsidRPr="00465F8A" w:rsidRDefault="00690E3D" w:rsidP="00BB5299">
                  <w:pPr>
                    <w:jc w:val="both"/>
                    <w:rPr>
                      <w:sz w:val="24"/>
                      <w:szCs w:val="24"/>
                      <w:lang w:val="vi"/>
                    </w:rPr>
                  </w:pPr>
                  <w:r w:rsidRPr="00465F8A">
                    <w:rPr>
                      <w:sz w:val="24"/>
                      <w:szCs w:val="24"/>
                      <w:lang w:val="vi"/>
                    </w:rPr>
                    <w:t xml:space="preserve">Sản phẩm </w:t>
                  </w:r>
                </w:p>
              </w:tc>
              <w:tc>
                <w:tcPr>
                  <w:tcW w:w="1361" w:type="dxa"/>
                </w:tcPr>
                <w:p w:rsidR="00690E3D" w:rsidRPr="00465F8A" w:rsidRDefault="00690E3D" w:rsidP="00BB5299">
                  <w:pPr>
                    <w:jc w:val="both"/>
                    <w:rPr>
                      <w:sz w:val="24"/>
                      <w:szCs w:val="24"/>
                      <w:lang w:val="vi"/>
                    </w:rPr>
                  </w:pPr>
                  <w:r w:rsidRPr="00465F8A">
                    <w:rPr>
                      <w:sz w:val="24"/>
                      <w:szCs w:val="24"/>
                      <w:lang w:val="vi"/>
                    </w:rPr>
                    <w:t>MRL đề xuất (mg/kg)</w:t>
                  </w:r>
                </w:p>
              </w:tc>
              <w:tc>
                <w:tcPr>
                  <w:tcW w:w="1316" w:type="dxa"/>
                </w:tcPr>
                <w:p w:rsidR="00690E3D" w:rsidRPr="00465F8A" w:rsidRDefault="00690E3D" w:rsidP="00BB5299">
                  <w:pPr>
                    <w:jc w:val="both"/>
                    <w:rPr>
                      <w:sz w:val="24"/>
                      <w:szCs w:val="24"/>
                      <w:lang w:val="vi"/>
                    </w:rPr>
                  </w:pPr>
                  <w:r w:rsidRPr="00465F8A">
                    <w:rPr>
                      <w:sz w:val="24"/>
                      <w:szCs w:val="24"/>
                      <w:lang w:val="vi"/>
                    </w:rPr>
                    <w:t>MRL hiện tại (mg/kg)</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Các loại khoai (trừ khoai tây</w:t>
                  </w:r>
                </w:p>
              </w:tc>
              <w:tc>
                <w:tcPr>
                  <w:tcW w:w="1361" w:type="dxa"/>
                </w:tcPr>
                <w:p w:rsidR="00690E3D" w:rsidRPr="00465F8A" w:rsidRDefault="00690E3D" w:rsidP="00BB5299">
                  <w:pPr>
                    <w:jc w:val="right"/>
                    <w:rPr>
                      <w:sz w:val="24"/>
                      <w:szCs w:val="24"/>
                      <w:lang w:val="vi"/>
                    </w:rPr>
                  </w:pPr>
                  <w:r w:rsidRPr="00465F8A">
                    <w:rPr>
                      <w:sz w:val="24"/>
                      <w:szCs w:val="24"/>
                    </w:rPr>
                    <w:t>0,09</w:t>
                  </w:r>
                </w:p>
              </w:tc>
              <w:tc>
                <w:tcPr>
                  <w:tcW w:w="1316" w:type="dxa"/>
                </w:tcPr>
                <w:p w:rsidR="00690E3D" w:rsidRPr="00465F8A" w:rsidRDefault="00690E3D" w:rsidP="00BB5299">
                  <w:pPr>
                    <w:jc w:val="right"/>
                    <w:rPr>
                      <w:sz w:val="24"/>
                      <w:szCs w:val="24"/>
                      <w:lang w:val="vi"/>
                    </w:rPr>
                  </w:pPr>
                  <w:r w:rsidRPr="00465F8A">
                    <w:rPr>
                      <w:sz w:val="24"/>
                      <w:szCs w:val="24"/>
                    </w:rPr>
                    <w:t>0,01</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Súp</w:t>
                  </w:r>
                  <w:r w:rsidRPr="00465F8A">
                    <w:rPr>
                      <w:sz w:val="24"/>
                      <w:szCs w:val="24"/>
                      <w:lang w:val="vi"/>
                    </w:rPr>
                    <w:t xml:space="preserve"> </w:t>
                  </w:r>
                  <w:r w:rsidRPr="00465F8A">
                    <w:rPr>
                      <w:sz w:val="24"/>
                      <w:szCs w:val="24"/>
                    </w:rPr>
                    <w:t>lơ</w:t>
                  </w:r>
                  <w:r w:rsidRPr="00465F8A">
                    <w:rPr>
                      <w:sz w:val="24"/>
                      <w:szCs w:val="24"/>
                      <w:lang w:val="vi"/>
                    </w:rPr>
                    <w:t xml:space="preserve"> </w:t>
                  </w:r>
                  <w:r w:rsidRPr="00465F8A">
                    <w:rPr>
                      <w:sz w:val="24"/>
                      <w:szCs w:val="24"/>
                    </w:rPr>
                    <w:t>trắng</w:t>
                  </w:r>
                </w:p>
              </w:tc>
              <w:tc>
                <w:tcPr>
                  <w:tcW w:w="1361" w:type="dxa"/>
                </w:tcPr>
                <w:p w:rsidR="00690E3D" w:rsidRPr="00465F8A" w:rsidRDefault="00690E3D" w:rsidP="00BB5299">
                  <w:pPr>
                    <w:jc w:val="right"/>
                    <w:rPr>
                      <w:sz w:val="24"/>
                      <w:szCs w:val="24"/>
                      <w:lang w:val="vi"/>
                    </w:rPr>
                  </w:pPr>
                  <w:r w:rsidRPr="00465F8A">
                    <w:rPr>
                      <w:sz w:val="24"/>
                      <w:szCs w:val="24"/>
                    </w:rPr>
                    <w:t>5</w:t>
                  </w:r>
                </w:p>
              </w:tc>
              <w:tc>
                <w:tcPr>
                  <w:tcW w:w="1316" w:type="dxa"/>
                </w:tcPr>
                <w:p w:rsidR="00690E3D" w:rsidRPr="00465F8A" w:rsidRDefault="00690E3D" w:rsidP="00BB5299">
                  <w:pPr>
                    <w:jc w:val="right"/>
                    <w:rPr>
                      <w:sz w:val="24"/>
                      <w:szCs w:val="24"/>
                      <w:lang w:val="vi"/>
                    </w:rPr>
                  </w:pPr>
                  <w:r w:rsidRPr="00465F8A">
                    <w:rPr>
                      <w:sz w:val="24"/>
                      <w:szCs w:val="24"/>
                    </w:rPr>
                    <w:t>3</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Hành</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Rau mùi tây</w:t>
                  </w:r>
                </w:p>
              </w:tc>
              <w:tc>
                <w:tcPr>
                  <w:tcW w:w="1361" w:type="dxa"/>
                </w:tcPr>
                <w:p w:rsidR="00690E3D" w:rsidRPr="00465F8A" w:rsidRDefault="00690E3D" w:rsidP="00BB5299">
                  <w:pPr>
                    <w:jc w:val="right"/>
                    <w:rPr>
                      <w:sz w:val="24"/>
                      <w:szCs w:val="24"/>
                      <w:lang w:val="vi"/>
                    </w:rPr>
                  </w:pPr>
                  <w:r w:rsidRPr="00465F8A">
                    <w:rPr>
                      <w:sz w:val="24"/>
                      <w:szCs w:val="24"/>
                    </w:rPr>
                    <w:t>25</w:t>
                  </w:r>
                </w:p>
              </w:tc>
              <w:tc>
                <w:tcPr>
                  <w:tcW w:w="1316" w:type="dxa"/>
                </w:tcPr>
                <w:p w:rsidR="00690E3D" w:rsidRPr="00465F8A" w:rsidRDefault="00690E3D" w:rsidP="00BB5299">
                  <w:pPr>
                    <w:jc w:val="right"/>
                    <w:rPr>
                      <w:sz w:val="24"/>
                      <w:szCs w:val="24"/>
                      <w:lang w:val="vi"/>
                    </w:rPr>
                  </w:pPr>
                  <w:r w:rsidRPr="00465F8A">
                    <w:rPr>
                      <w:sz w:val="24"/>
                      <w:szCs w:val="24"/>
                    </w:rPr>
                    <w:t>2</w:t>
                  </w:r>
                  <w:r w:rsidRPr="00465F8A">
                    <w:rPr>
                      <w:sz w:val="24"/>
                      <w:szCs w:val="24"/>
                      <w:lang w:val="vi"/>
                    </w:rPr>
                    <w:t>0</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Ngò tây Nhật</w:t>
                  </w:r>
                </w:p>
              </w:tc>
              <w:tc>
                <w:tcPr>
                  <w:tcW w:w="1361" w:type="dxa"/>
                </w:tcPr>
                <w:p w:rsidR="00690E3D" w:rsidRPr="00465F8A" w:rsidRDefault="00690E3D" w:rsidP="00BB5299">
                  <w:pPr>
                    <w:jc w:val="right"/>
                    <w:rPr>
                      <w:sz w:val="24"/>
                      <w:szCs w:val="24"/>
                      <w:lang w:val="vi"/>
                    </w:rPr>
                  </w:pPr>
                  <w:r w:rsidRPr="00465F8A">
                    <w:rPr>
                      <w:sz w:val="24"/>
                      <w:szCs w:val="24"/>
                    </w:rPr>
                    <w:t>25</w:t>
                  </w:r>
                </w:p>
              </w:tc>
              <w:tc>
                <w:tcPr>
                  <w:tcW w:w="1316" w:type="dxa"/>
                </w:tcPr>
                <w:p w:rsidR="00690E3D" w:rsidRPr="00465F8A" w:rsidRDefault="00690E3D" w:rsidP="00BB5299">
                  <w:pPr>
                    <w:jc w:val="right"/>
                    <w:rPr>
                      <w:sz w:val="24"/>
                      <w:szCs w:val="24"/>
                      <w:lang w:val="vi"/>
                    </w:rPr>
                  </w:pP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lang w:val="vi"/>
                    </w:rPr>
                    <w:t>Các loại rau họ cà ngoại trừ cà chua, ớt chuông và cà tím.</w:t>
                  </w:r>
                </w:p>
              </w:tc>
              <w:tc>
                <w:tcPr>
                  <w:tcW w:w="1361" w:type="dxa"/>
                </w:tcPr>
                <w:p w:rsidR="00690E3D" w:rsidRPr="00465F8A" w:rsidRDefault="00690E3D" w:rsidP="00BB5299">
                  <w:pPr>
                    <w:jc w:val="right"/>
                    <w:rPr>
                      <w:sz w:val="24"/>
                      <w:szCs w:val="24"/>
                      <w:lang w:val="vi"/>
                    </w:rPr>
                  </w:pPr>
                  <w:r w:rsidRPr="00465F8A">
                    <w:rPr>
                      <w:sz w:val="24"/>
                      <w:szCs w:val="24"/>
                    </w:rPr>
                    <w:t>0,7</w:t>
                  </w:r>
                </w:p>
              </w:tc>
              <w:tc>
                <w:tcPr>
                  <w:tcW w:w="1316" w:type="dxa"/>
                </w:tcPr>
                <w:p w:rsidR="00690E3D" w:rsidRPr="00465F8A" w:rsidRDefault="00690E3D" w:rsidP="00BB5299">
                  <w:pPr>
                    <w:jc w:val="right"/>
                    <w:rPr>
                      <w:sz w:val="24"/>
                      <w:szCs w:val="24"/>
                      <w:lang w:val="vi"/>
                    </w:rPr>
                  </w:pPr>
                  <w:r w:rsidRPr="00465F8A">
                    <w:rPr>
                      <w:sz w:val="24"/>
                      <w:szCs w:val="24"/>
                    </w:rPr>
                    <w:t>25</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Dưa chuột (bao gồm cả dưa chuột muối)</w:t>
                  </w:r>
                </w:p>
              </w:tc>
              <w:tc>
                <w:tcPr>
                  <w:tcW w:w="1361" w:type="dxa"/>
                </w:tcPr>
                <w:p w:rsidR="00690E3D" w:rsidRPr="00465F8A" w:rsidRDefault="00690E3D" w:rsidP="00BB5299">
                  <w:pPr>
                    <w:jc w:val="right"/>
                    <w:rPr>
                      <w:sz w:val="24"/>
                      <w:szCs w:val="24"/>
                    </w:rPr>
                  </w:pPr>
                  <w:r w:rsidRPr="00465F8A">
                    <w:rPr>
                      <w:sz w:val="24"/>
                      <w:szCs w:val="24"/>
                    </w:rPr>
                    <w:t>0,6</w:t>
                  </w:r>
                </w:p>
              </w:tc>
              <w:tc>
                <w:tcPr>
                  <w:tcW w:w="1316" w:type="dxa"/>
                </w:tcPr>
                <w:p w:rsidR="00690E3D" w:rsidRPr="00465F8A" w:rsidRDefault="00690E3D" w:rsidP="00BB5299">
                  <w:pPr>
                    <w:jc w:val="right"/>
                    <w:rPr>
                      <w:sz w:val="24"/>
                      <w:szCs w:val="24"/>
                    </w:rPr>
                  </w:pPr>
                  <w:r w:rsidRPr="00465F8A">
                    <w:rPr>
                      <w:sz w:val="24"/>
                      <w:szCs w:val="24"/>
                    </w:rPr>
                    <w:t>0,3</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Bí ngô</w:t>
                  </w:r>
                </w:p>
              </w:tc>
              <w:tc>
                <w:tcPr>
                  <w:tcW w:w="1361" w:type="dxa"/>
                </w:tcPr>
                <w:p w:rsidR="00690E3D" w:rsidRPr="00465F8A" w:rsidRDefault="00690E3D" w:rsidP="00BB5299">
                  <w:pPr>
                    <w:jc w:val="right"/>
                    <w:rPr>
                      <w:sz w:val="24"/>
                      <w:szCs w:val="24"/>
                    </w:rPr>
                  </w:pPr>
                  <w:r w:rsidRPr="00465F8A">
                    <w:rPr>
                      <w:sz w:val="24"/>
                      <w:szCs w:val="24"/>
                    </w:rPr>
                    <w:t>0,6</w:t>
                  </w:r>
                </w:p>
              </w:tc>
              <w:tc>
                <w:tcPr>
                  <w:tcW w:w="1316" w:type="dxa"/>
                </w:tcPr>
                <w:p w:rsidR="00690E3D" w:rsidRPr="00465F8A" w:rsidRDefault="00690E3D" w:rsidP="00BB5299">
                  <w:pPr>
                    <w:jc w:val="right"/>
                    <w:rPr>
                      <w:sz w:val="24"/>
                      <w:szCs w:val="24"/>
                    </w:rPr>
                  </w:pPr>
                  <w:r w:rsidRPr="00465F8A">
                    <w:rPr>
                      <w:sz w:val="24"/>
                      <w:szCs w:val="24"/>
                    </w:rPr>
                    <w:t>0,3</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Dưa hấu</w:t>
                  </w:r>
                </w:p>
              </w:tc>
              <w:tc>
                <w:tcPr>
                  <w:tcW w:w="1361" w:type="dxa"/>
                </w:tcPr>
                <w:p w:rsidR="00690E3D" w:rsidRPr="00465F8A" w:rsidRDefault="00690E3D" w:rsidP="00BB5299">
                  <w:pPr>
                    <w:jc w:val="right"/>
                    <w:rPr>
                      <w:sz w:val="24"/>
                      <w:szCs w:val="24"/>
                    </w:rPr>
                  </w:pPr>
                  <w:r w:rsidRPr="00465F8A">
                    <w:rPr>
                      <w:sz w:val="24"/>
                      <w:szCs w:val="24"/>
                    </w:rPr>
                    <w:t xml:space="preserve">0,6 </w:t>
                  </w:r>
                </w:p>
              </w:tc>
              <w:tc>
                <w:tcPr>
                  <w:tcW w:w="1316" w:type="dxa"/>
                </w:tcPr>
                <w:p w:rsidR="00690E3D" w:rsidRPr="00465F8A" w:rsidRDefault="00690E3D" w:rsidP="00BB5299">
                  <w:pPr>
                    <w:jc w:val="right"/>
                    <w:rPr>
                      <w:sz w:val="24"/>
                      <w:szCs w:val="24"/>
                    </w:rPr>
                  </w:pPr>
                  <w:r w:rsidRPr="00465F8A">
                    <w:rPr>
                      <w:sz w:val="24"/>
                      <w:szCs w:val="24"/>
                    </w:rPr>
                    <w:t>0,2</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Gừng</w:t>
                  </w:r>
                </w:p>
              </w:tc>
              <w:tc>
                <w:tcPr>
                  <w:tcW w:w="1361" w:type="dxa"/>
                </w:tcPr>
                <w:p w:rsidR="00690E3D" w:rsidRPr="00465F8A" w:rsidRDefault="00690E3D" w:rsidP="00BB5299">
                  <w:pPr>
                    <w:jc w:val="right"/>
                    <w:rPr>
                      <w:sz w:val="24"/>
                      <w:szCs w:val="24"/>
                    </w:rPr>
                  </w:pPr>
                  <w:r w:rsidRPr="00465F8A">
                    <w:rPr>
                      <w:sz w:val="24"/>
                      <w:szCs w:val="24"/>
                    </w:rPr>
                    <w:t>0,09</w:t>
                  </w:r>
                </w:p>
              </w:tc>
              <w:tc>
                <w:tcPr>
                  <w:tcW w:w="1316" w:type="dxa"/>
                </w:tcPr>
                <w:p w:rsidR="00690E3D" w:rsidRPr="00465F8A" w:rsidRDefault="00690E3D" w:rsidP="00BB5299">
                  <w:pPr>
                    <w:jc w:val="right"/>
                    <w:rPr>
                      <w:sz w:val="24"/>
                      <w:szCs w:val="24"/>
                    </w:rPr>
                  </w:pPr>
                  <w:r w:rsidRPr="00465F8A">
                    <w:rPr>
                      <w:sz w:val="24"/>
                      <w:szCs w:val="24"/>
                    </w:rPr>
                    <w:t>0,01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Chanh</w:t>
                  </w:r>
                </w:p>
              </w:tc>
              <w:tc>
                <w:tcPr>
                  <w:tcW w:w="1361" w:type="dxa"/>
                </w:tcPr>
                <w:p w:rsidR="00690E3D" w:rsidRPr="00465F8A" w:rsidRDefault="00690E3D" w:rsidP="00BB5299">
                  <w:pPr>
                    <w:jc w:val="right"/>
                    <w:rPr>
                      <w:sz w:val="24"/>
                      <w:szCs w:val="24"/>
                    </w:rPr>
                  </w:pPr>
                  <w:r w:rsidRPr="00465F8A">
                    <w:rPr>
                      <w:sz w:val="24"/>
                      <w:szCs w:val="24"/>
                    </w:rPr>
                    <w:t>1</w:t>
                  </w:r>
                </w:p>
              </w:tc>
              <w:tc>
                <w:tcPr>
                  <w:tcW w:w="1316" w:type="dxa"/>
                </w:tcPr>
                <w:p w:rsidR="00690E3D" w:rsidRPr="00465F8A" w:rsidRDefault="00690E3D" w:rsidP="00BB5299">
                  <w:pPr>
                    <w:jc w:val="right"/>
                    <w:rPr>
                      <w:sz w:val="24"/>
                      <w:szCs w:val="24"/>
                    </w:rPr>
                  </w:pPr>
                  <w:r w:rsidRPr="00465F8A">
                    <w:rPr>
                      <w:sz w:val="24"/>
                      <w:szCs w:val="24"/>
                    </w:rPr>
                    <w:t>3</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Đu đủ</w:t>
                  </w:r>
                </w:p>
              </w:tc>
              <w:tc>
                <w:tcPr>
                  <w:tcW w:w="1361" w:type="dxa"/>
                </w:tcPr>
                <w:p w:rsidR="00690E3D" w:rsidRPr="00465F8A" w:rsidRDefault="00690E3D" w:rsidP="00BB5299">
                  <w:pPr>
                    <w:jc w:val="right"/>
                    <w:rPr>
                      <w:sz w:val="24"/>
                      <w:szCs w:val="24"/>
                    </w:rPr>
                  </w:pPr>
                  <w:r w:rsidRPr="00465F8A">
                    <w:rPr>
                      <w:sz w:val="24"/>
                      <w:szCs w:val="24"/>
                    </w:rPr>
                    <w:t>0,8</w:t>
                  </w:r>
                </w:p>
              </w:tc>
              <w:tc>
                <w:tcPr>
                  <w:tcW w:w="1316" w:type="dxa"/>
                </w:tcPr>
                <w:p w:rsidR="00690E3D" w:rsidRPr="00465F8A" w:rsidRDefault="00690E3D" w:rsidP="00BB5299">
                  <w:pPr>
                    <w:jc w:val="right"/>
                    <w:rPr>
                      <w:sz w:val="24"/>
                      <w:szCs w:val="24"/>
                    </w:rPr>
                  </w:pP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Thảo dược khác</w:t>
                  </w:r>
                </w:p>
              </w:tc>
              <w:tc>
                <w:tcPr>
                  <w:tcW w:w="1361" w:type="dxa"/>
                </w:tcPr>
                <w:p w:rsidR="00690E3D" w:rsidRPr="00465F8A" w:rsidRDefault="00690E3D" w:rsidP="00BB5299">
                  <w:pPr>
                    <w:jc w:val="right"/>
                    <w:rPr>
                      <w:sz w:val="24"/>
                      <w:szCs w:val="24"/>
                    </w:rPr>
                  </w:pPr>
                  <w:r w:rsidRPr="00465F8A">
                    <w:rPr>
                      <w:sz w:val="24"/>
                      <w:szCs w:val="24"/>
                    </w:rPr>
                    <w:t>30</w:t>
                  </w:r>
                </w:p>
              </w:tc>
              <w:tc>
                <w:tcPr>
                  <w:tcW w:w="1316" w:type="dxa"/>
                </w:tcPr>
                <w:p w:rsidR="00690E3D" w:rsidRPr="00465F8A" w:rsidRDefault="00690E3D" w:rsidP="00BB5299">
                  <w:pPr>
                    <w:jc w:val="right"/>
                    <w:rPr>
                      <w:sz w:val="24"/>
                      <w:szCs w:val="24"/>
                    </w:rPr>
                  </w:pPr>
                  <w:r w:rsidRPr="00465F8A">
                    <w:rPr>
                      <w:sz w:val="24"/>
                      <w:szCs w:val="24"/>
                    </w:rPr>
                    <w:t>25</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Một số sản phẩm động vật</w:t>
                  </w:r>
                </w:p>
              </w:tc>
              <w:tc>
                <w:tcPr>
                  <w:tcW w:w="1361" w:type="dxa"/>
                </w:tcPr>
                <w:p w:rsidR="00690E3D" w:rsidRPr="00465F8A" w:rsidRDefault="00690E3D" w:rsidP="00BB5299">
                  <w:pPr>
                    <w:jc w:val="both"/>
                    <w:rPr>
                      <w:sz w:val="24"/>
                      <w:szCs w:val="24"/>
                    </w:rPr>
                  </w:pPr>
                  <w:r w:rsidRPr="00465F8A">
                    <w:rPr>
                      <w:sz w:val="24"/>
                      <w:szCs w:val="24"/>
                    </w:rPr>
                    <w:t>0,02</w:t>
                  </w:r>
                </w:p>
              </w:tc>
              <w:tc>
                <w:tcPr>
                  <w:tcW w:w="1316" w:type="dxa"/>
                </w:tcPr>
                <w:p w:rsidR="00690E3D" w:rsidRPr="00465F8A" w:rsidRDefault="00690E3D" w:rsidP="00BB5299">
                  <w:pPr>
                    <w:jc w:val="both"/>
                    <w:rPr>
                      <w:sz w:val="24"/>
                      <w:szCs w:val="24"/>
                    </w:rPr>
                  </w:pPr>
                  <w:r w:rsidRPr="00465F8A">
                    <w:rPr>
                      <w:sz w:val="24"/>
                      <w:szCs w:val="24"/>
                    </w:rPr>
                    <w:t>0,01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RDefault="00690E3D" w:rsidP="00BB5299">
                  <w:pPr>
                    <w:jc w:val="both"/>
                    <w:rPr>
                      <w:sz w:val="24"/>
                      <w:szCs w:val="24"/>
                    </w:rPr>
                  </w:pPr>
                </w:p>
              </w:tc>
            </w:tr>
          </w:tbl>
          <w:p w:rsidR="00690E3D" w:rsidRPr="00465F8A" w:rsidRDefault="00690E3D" w:rsidP="00BB5299">
            <w:pPr>
              <w:jc w:val="both"/>
            </w:pPr>
            <w:r w:rsidRPr="00465F8A">
              <w:t>Một số sản phẩm khác được giữ nguyên theo quy định cũ</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Sửa đổi các thông số kỹ thuật và tiêu chuẩn cho thực </w:t>
            </w:r>
            <w:r w:rsidRPr="00465F8A">
              <w:lastRenderedPageBreak/>
              <w:t>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Đề xuất sửa đổi giới hạn dư lượng tối đa (MRL) cho các loại hóa chất nông nghiệp sau:</w:t>
            </w:r>
          </w:p>
          <w:p w:rsidR="00690E3D" w:rsidRPr="00465F8A" w:rsidRDefault="00690E3D" w:rsidP="00BB5299">
            <w:pPr>
              <w:jc w:val="both"/>
            </w:pPr>
            <w:r w:rsidRPr="00465F8A">
              <w:t xml:space="preserve">Thuốc trừ sâu: Imicyafos được điều chỉnh tăng hoặc giảm MRL </w:t>
            </w:r>
            <w:r w:rsidRPr="00465F8A">
              <w:lastRenderedPageBreak/>
              <w:t>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690E3D" w:rsidRPr="00465F8A" w:rsidTr="00F06F1C">
              <w:trPr>
                <w:trHeight w:val="737"/>
              </w:trPr>
              <w:tc>
                <w:tcPr>
                  <w:tcW w:w="2034" w:type="dxa"/>
                </w:tcPr>
                <w:p w:rsidR="00690E3D" w:rsidRPr="00465F8A" w:rsidRDefault="00690E3D" w:rsidP="00BB5299">
                  <w:pPr>
                    <w:jc w:val="both"/>
                    <w:rPr>
                      <w:sz w:val="24"/>
                      <w:szCs w:val="24"/>
                    </w:rPr>
                  </w:pPr>
                </w:p>
                <w:p w:rsidR="00690E3D" w:rsidRPr="00465F8A" w:rsidRDefault="00690E3D" w:rsidP="00BB5299">
                  <w:pPr>
                    <w:jc w:val="both"/>
                    <w:rPr>
                      <w:sz w:val="24"/>
                      <w:szCs w:val="24"/>
                    </w:rPr>
                  </w:pPr>
                </w:p>
              </w:tc>
              <w:tc>
                <w:tcPr>
                  <w:tcW w:w="1361" w:type="dxa"/>
                </w:tcPr>
                <w:p w:rsidR="00690E3D" w:rsidRPr="00465F8A" w:rsidRDefault="00690E3D" w:rsidP="00BB5299">
                  <w:pPr>
                    <w:jc w:val="both"/>
                    <w:rPr>
                      <w:sz w:val="24"/>
                      <w:szCs w:val="24"/>
                      <w:lang w:val="vi"/>
                    </w:rPr>
                  </w:pPr>
                  <w:r w:rsidRPr="00465F8A">
                    <w:rPr>
                      <w:sz w:val="24"/>
                      <w:szCs w:val="24"/>
                      <w:lang w:val="vi"/>
                    </w:rPr>
                    <w:t>MRL đề xuất (mg/kg)</w:t>
                  </w:r>
                </w:p>
              </w:tc>
              <w:tc>
                <w:tcPr>
                  <w:tcW w:w="1316" w:type="dxa"/>
                </w:tcPr>
                <w:p w:rsidR="00690E3D" w:rsidRPr="00465F8A" w:rsidRDefault="00690E3D" w:rsidP="00BB5299">
                  <w:pPr>
                    <w:jc w:val="both"/>
                    <w:rPr>
                      <w:sz w:val="24"/>
                      <w:szCs w:val="24"/>
                      <w:lang w:val="vi"/>
                    </w:rPr>
                  </w:pPr>
                  <w:r w:rsidRPr="00465F8A">
                    <w:rPr>
                      <w:sz w:val="24"/>
                      <w:szCs w:val="24"/>
                      <w:lang w:val="vi"/>
                    </w:rPr>
                    <w:t>MRL hiện tại (mg/kg)</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Củ cải Nhật Bản, rễ (bao gồm cả củ)</w:t>
                  </w:r>
                </w:p>
              </w:tc>
              <w:tc>
                <w:tcPr>
                  <w:tcW w:w="1361" w:type="dxa"/>
                </w:tcPr>
                <w:p w:rsidR="00690E3D" w:rsidRPr="00465F8A" w:rsidRDefault="00690E3D" w:rsidP="00BB5299">
                  <w:pPr>
                    <w:jc w:val="right"/>
                    <w:rPr>
                      <w:sz w:val="24"/>
                      <w:szCs w:val="24"/>
                      <w:lang w:val="vi"/>
                    </w:rPr>
                  </w:pPr>
                  <w:r w:rsidRPr="00465F8A">
                    <w:rPr>
                      <w:sz w:val="24"/>
                      <w:szCs w:val="24"/>
                    </w:rPr>
                    <w:t>0,3</w:t>
                  </w:r>
                </w:p>
              </w:tc>
              <w:tc>
                <w:tcPr>
                  <w:tcW w:w="1316" w:type="dxa"/>
                </w:tcPr>
                <w:p w:rsidR="00690E3D" w:rsidRPr="00465F8A" w:rsidRDefault="00690E3D" w:rsidP="00BB5299">
                  <w:pPr>
                    <w:jc w:val="right"/>
                    <w:rPr>
                      <w:sz w:val="24"/>
                      <w:szCs w:val="24"/>
                      <w:lang w:val="vi"/>
                    </w:rPr>
                  </w:pPr>
                  <w:r w:rsidRPr="00465F8A">
                    <w:rPr>
                      <w:sz w:val="24"/>
                      <w:szCs w:val="24"/>
                    </w:rPr>
                    <w:t>0,03</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Ngưu bàng</w:t>
                  </w:r>
                </w:p>
              </w:tc>
              <w:tc>
                <w:tcPr>
                  <w:tcW w:w="1361" w:type="dxa"/>
                </w:tcPr>
                <w:p w:rsidR="00690E3D" w:rsidRPr="00465F8A" w:rsidRDefault="00690E3D" w:rsidP="00BB5299">
                  <w:pPr>
                    <w:jc w:val="right"/>
                    <w:rPr>
                      <w:sz w:val="24"/>
                      <w:szCs w:val="24"/>
                      <w:lang w:val="vi"/>
                    </w:rPr>
                  </w:pPr>
                  <w:r w:rsidRPr="00465F8A">
                    <w:rPr>
                      <w:sz w:val="24"/>
                      <w:szCs w:val="24"/>
                    </w:rPr>
                    <w:t>0</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2</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Cà</w:t>
                  </w:r>
                  <w:r w:rsidRPr="00465F8A">
                    <w:rPr>
                      <w:sz w:val="24"/>
                      <w:szCs w:val="24"/>
                      <w:lang w:val="vi"/>
                    </w:rPr>
                    <w:t xml:space="preserve"> </w:t>
                  </w:r>
                  <w:r w:rsidRPr="00465F8A">
                    <w:rPr>
                      <w:sz w:val="24"/>
                      <w:szCs w:val="24"/>
                    </w:rPr>
                    <w:t>rốt</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09</w:t>
                  </w:r>
                </w:p>
              </w:tc>
              <w:tc>
                <w:tcPr>
                  <w:tcW w:w="1316"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03</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Cà tím</w:t>
                  </w:r>
                </w:p>
              </w:tc>
              <w:tc>
                <w:tcPr>
                  <w:tcW w:w="1361" w:type="dxa"/>
                </w:tcPr>
                <w:p w:rsidR="00690E3D" w:rsidRPr="00465F8A" w:rsidRDefault="00690E3D" w:rsidP="00BB5299">
                  <w:pPr>
                    <w:jc w:val="right"/>
                    <w:rPr>
                      <w:sz w:val="24"/>
                      <w:szCs w:val="24"/>
                      <w:lang w:val="vi"/>
                    </w:rPr>
                  </w:pPr>
                  <w:r w:rsidRPr="00465F8A">
                    <w:rPr>
                      <w:sz w:val="24"/>
                      <w:szCs w:val="24"/>
                      <w:lang w:val="vi"/>
                    </w:rPr>
                    <w:t>0,</w:t>
                  </w:r>
                  <w:r w:rsidRPr="00465F8A">
                    <w:rPr>
                      <w:sz w:val="24"/>
                      <w:szCs w:val="24"/>
                    </w:rPr>
                    <w:t>2</w:t>
                  </w:r>
                </w:p>
              </w:tc>
              <w:tc>
                <w:tcPr>
                  <w:tcW w:w="1316"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3</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Mật</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bao</w:t>
                  </w:r>
                  <w:r w:rsidRPr="00465F8A">
                    <w:rPr>
                      <w:sz w:val="24"/>
                      <w:szCs w:val="24"/>
                      <w:lang w:val="vi"/>
                    </w:rPr>
                    <w:t xml:space="preserve"> </w:t>
                  </w:r>
                  <w:r w:rsidRPr="00465F8A">
                    <w:rPr>
                      <w:sz w:val="24"/>
                      <w:szCs w:val="24"/>
                    </w:rPr>
                    <w:t>gồm</w:t>
                  </w:r>
                  <w:r w:rsidRPr="00465F8A">
                    <w:rPr>
                      <w:sz w:val="24"/>
                      <w:szCs w:val="24"/>
                      <w:lang w:val="vi"/>
                    </w:rPr>
                    <w:t xml:space="preserve"> </w:t>
                  </w:r>
                  <w:r w:rsidRPr="00465F8A">
                    <w:rPr>
                      <w:sz w:val="24"/>
                      <w:szCs w:val="24"/>
                    </w:rPr>
                    <w:t>sữa</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chúa)</w:t>
                  </w:r>
                </w:p>
              </w:tc>
              <w:tc>
                <w:tcPr>
                  <w:tcW w:w="1361" w:type="dxa"/>
                </w:tcPr>
                <w:p w:rsidR="00690E3D" w:rsidRPr="00465F8A" w:rsidRDefault="00690E3D" w:rsidP="00BB5299">
                  <w:pPr>
                    <w:jc w:val="right"/>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right"/>
                    <w:rPr>
                      <w:sz w:val="24"/>
                      <w:szCs w:val="24"/>
                      <w:lang w:val="vi"/>
                    </w:rPr>
                  </w:pPr>
                  <w:r w:rsidRPr="00465F8A">
                    <w:rPr>
                      <w:sz w:val="24"/>
                      <w:szCs w:val="24"/>
                    </w:rPr>
                    <w:t>0</w:t>
                  </w:r>
                </w:p>
              </w:tc>
            </w:tr>
          </w:tbl>
          <w:p w:rsidR="00690E3D" w:rsidRPr="00465F8A" w:rsidRDefault="00690E3D" w:rsidP="00BB5299">
            <w:pPr>
              <w:jc w:val="both"/>
            </w:pPr>
            <w:r w:rsidRPr="00465F8A">
              <w:t>Một số sản phẩm khác được giữ nguyên theo quy định cũ</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sửa đổi giới hạn dư lượng tối đa (MRL) cho các loại hóa chất nông nghiệp sau:</w:t>
            </w:r>
          </w:p>
          <w:p w:rsidR="00690E3D" w:rsidRPr="00465F8A" w:rsidRDefault="00690E3D" w:rsidP="00BB5299">
            <w:pPr>
              <w:jc w:val="both"/>
            </w:pPr>
            <w:r w:rsidRPr="00465F8A">
              <w:t>Thuốc trừ sâu: Fluopyram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690E3D" w:rsidRPr="00465F8A" w:rsidTr="00F06F1C">
              <w:trPr>
                <w:trHeight w:val="737"/>
              </w:trPr>
              <w:tc>
                <w:tcPr>
                  <w:tcW w:w="2034" w:type="dxa"/>
                </w:tcPr>
                <w:p w:rsidR="00690E3D" w:rsidRPr="00465F8A" w:rsidRDefault="00690E3D" w:rsidP="00BB5299">
                  <w:pPr>
                    <w:jc w:val="center"/>
                    <w:rPr>
                      <w:sz w:val="24"/>
                      <w:szCs w:val="24"/>
                      <w:lang w:val="vi"/>
                    </w:rPr>
                  </w:pPr>
                  <w:r w:rsidRPr="00465F8A">
                    <w:rPr>
                      <w:sz w:val="24"/>
                      <w:szCs w:val="24"/>
                      <w:lang w:val="vi"/>
                    </w:rPr>
                    <w:t>Sản phẩm</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Gạo lật</w:t>
                  </w:r>
                </w:p>
              </w:tc>
              <w:tc>
                <w:tcPr>
                  <w:tcW w:w="1361" w:type="dxa"/>
                </w:tcPr>
                <w:p w:rsidR="00690E3D" w:rsidRPr="00465F8A" w:rsidRDefault="00690E3D" w:rsidP="00BB5299">
                  <w:pPr>
                    <w:jc w:val="right"/>
                    <w:rPr>
                      <w:sz w:val="24"/>
                      <w:szCs w:val="24"/>
                    </w:rPr>
                  </w:pPr>
                  <w:r w:rsidRPr="00465F8A">
                    <w:rPr>
                      <w:sz w:val="24"/>
                      <w:szCs w:val="24"/>
                    </w:rPr>
                    <w:t>2</w:t>
                  </w:r>
                </w:p>
              </w:tc>
              <w:tc>
                <w:tcPr>
                  <w:tcW w:w="1316" w:type="dxa"/>
                </w:tcPr>
                <w:p w:rsidR="00690E3D" w:rsidRPr="00465F8A" w:rsidRDefault="00690E3D" w:rsidP="00BB5299">
                  <w:pPr>
                    <w:jc w:val="right"/>
                    <w:rPr>
                      <w:sz w:val="24"/>
                      <w:szCs w:val="24"/>
                    </w:rPr>
                  </w:pPr>
                  <w:r w:rsidRPr="00465F8A">
                    <w:rPr>
                      <w:sz w:val="24"/>
                      <w:szCs w:val="24"/>
                    </w:rPr>
                    <w:t>0</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Khoai lang, khoai tây</w:t>
                  </w:r>
                </w:p>
              </w:tc>
              <w:tc>
                <w:tcPr>
                  <w:tcW w:w="1361" w:type="dxa"/>
                </w:tcPr>
                <w:p w:rsidR="00690E3D" w:rsidRPr="00465F8A" w:rsidRDefault="00690E3D" w:rsidP="00BB5299">
                  <w:pPr>
                    <w:jc w:val="right"/>
                    <w:rPr>
                      <w:sz w:val="24"/>
                      <w:szCs w:val="24"/>
                    </w:rPr>
                  </w:pPr>
                  <w:r w:rsidRPr="00465F8A">
                    <w:rPr>
                      <w:sz w:val="24"/>
                      <w:szCs w:val="24"/>
                    </w:rPr>
                    <w:t>0,2</w:t>
                  </w:r>
                </w:p>
              </w:tc>
              <w:tc>
                <w:tcPr>
                  <w:tcW w:w="1316" w:type="dxa"/>
                </w:tcPr>
                <w:p w:rsidR="00690E3D" w:rsidRPr="00465F8A" w:rsidRDefault="00690E3D" w:rsidP="00BB5299">
                  <w:pPr>
                    <w:jc w:val="right"/>
                    <w:rPr>
                      <w:sz w:val="24"/>
                      <w:szCs w:val="24"/>
                    </w:rPr>
                  </w:pPr>
                  <w:r w:rsidRPr="00465F8A">
                    <w:rPr>
                      <w:sz w:val="24"/>
                      <w:szCs w:val="24"/>
                    </w:rPr>
                    <w:t>0,1</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Cải thảo</w:t>
                  </w:r>
                </w:p>
              </w:tc>
              <w:tc>
                <w:tcPr>
                  <w:tcW w:w="1361" w:type="dxa"/>
                </w:tcPr>
                <w:p w:rsidR="00690E3D" w:rsidRPr="00465F8A" w:rsidRDefault="00690E3D" w:rsidP="00BB5299">
                  <w:pPr>
                    <w:jc w:val="right"/>
                    <w:rPr>
                      <w:sz w:val="24"/>
                      <w:szCs w:val="24"/>
                      <w:lang w:val="vi"/>
                    </w:rPr>
                  </w:pPr>
                  <w:r w:rsidRPr="00465F8A">
                    <w:rPr>
                      <w:sz w:val="24"/>
                      <w:szCs w:val="24"/>
                    </w:rPr>
                    <w:t>●</w:t>
                  </w:r>
                </w:p>
              </w:tc>
              <w:tc>
                <w:tcPr>
                  <w:tcW w:w="1316" w:type="dxa"/>
                </w:tcPr>
                <w:p w:rsidR="00690E3D" w:rsidRPr="00465F8A" w:rsidRDefault="00690E3D" w:rsidP="00BB5299">
                  <w:pPr>
                    <w:jc w:val="right"/>
                    <w:rPr>
                      <w:sz w:val="24"/>
                      <w:szCs w:val="24"/>
                    </w:rPr>
                  </w:pPr>
                  <w:r w:rsidRPr="00465F8A">
                    <w:rPr>
                      <w:sz w:val="24"/>
                      <w:szCs w:val="24"/>
                    </w:rPr>
                    <w:t>5</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Cải bắp</w:t>
                  </w:r>
                </w:p>
              </w:tc>
              <w:tc>
                <w:tcPr>
                  <w:tcW w:w="1361" w:type="dxa"/>
                </w:tcPr>
                <w:p w:rsidR="00690E3D" w:rsidRPr="00465F8A" w:rsidRDefault="00690E3D" w:rsidP="00BB5299">
                  <w:pPr>
                    <w:jc w:val="right"/>
                    <w:rPr>
                      <w:sz w:val="24"/>
                      <w:szCs w:val="24"/>
                    </w:rPr>
                  </w:pPr>
                  <w:r w:rsidRPr="00465F8A">
                    <w:rPr>
                      <w:sz w:val="24"/>
                      <w:szCs w:val="24"/>
                    </w:rPr>
                    <w:t>3</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Atisô</w:t>
                  </w:r>
                </w:p>
              </w:tc>
              <w:tc>
                <w:tcPr>
                  <w:tcW w:w="1361" w:type="dxa"/>
                </w:tcPr>
                <w:p w:rsidR="00690E3D" w:rsidRPr="00465F8A" w:rsidRDefault="00690E3D" w:rsidP="00BB5299">
                  <w:pPr>
                    <w:jc w:val="right"/>
                    <w:rPr>
                      <w:sz w:val="24"/>
                      <w:szCs w:val="24"/>
                    </w:rPr>
                  </w:pPr>
                  <w:r w:rsidRPr="00465F8A">
                    <w:rPr>
                      <w:sz w:val="24"/>
                      <w:szCs w:val="24"/>
                    </w:rPr>
                    <w:t>0,4</w:t>
                  </w:r>
                </w:p>
              </w:tc>
              <w:tc>
                <w:tcPr>
                  <w:tcW w:w="1316" w:type="dxa"/>
                </w:tcPr>
                <w:p w:rsidR="00690E3D" w:rsidRPr="00465F8A" w:rsidRDefault="00690E3D" w:rsidP="00BB5299">
                  <w:pPr>
                    <w:jc w:val="right"/>
                    <w:rPr>
                      <w:sz w:val="24"/>
                      <w:szCs w:val="24"/>
                      <w:lang w:val="vi"/>
                    </w:rPr>
                  </w:pP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Hành hoa</w:t>
                  </w:r>
                </w:p>
              </w:tc>
              <w:tc>
                <w:tcPr>
                  <w:tcW w:w="1361" w:type="dxa"/>
                </w:tcPr>
                <w:p w:rsidR="00690E3D" w:rsidRPr="00465F8A" w:rsidRDefault="00690E3D" w:rsidP="00BB5299">
                  <w:pPr>
                    <w:jc w:val="right"/>
                    <w:rPr>
                      <w:sz w:val="24"/>
                      <w:szCs w:val="24"/>
                    </w:rPr>
                  </w:pPr>
                  <w:r w:rsidRPr="00465F8A">
                    <w:rPr>
                      <w:sz w:val="24"/>
                      <w:szCs w:val="24"/>
                    </w:rPr>
                    <w:t>2</w:t>
                  </w:r>
                </w:p>
              </w:tc>
              <w:tc>
                <w:tcPr>
                  <w:tcW w:w="1316" w:type="dxa"/>
                </w:tcPr>
                <w:p w:rsidR="00690E3D" w:rsidRPr="00465F8A" w:rsidRDefault="00690E3D" w:rsidP="00BB5299">
                  <w:pPr>
                    <w:jc w:val="right"/>
                    <w:rPr>
                      <w:sz w:val="24"/>
                      <w:szCs w:val="24"/>
                    </w:rPr>
                  </w:pPr>
                  <w:r w:rsidRPr="00465F8A">
                    <w:rPr>
                      <w:sz w:val="24"/>
                      <w:szCs w:val="24"/>
                    </w:rPr>
                    <w:t>0,7</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Cà tím</w:t>
                  </w:r>
                </w:p>
              </w:tc>
              <w:tc>
                <w:tcPr>
                  <w:tcW w:w="1361" w:type="dxa"/>
                </w:tcPr>
                <w:p w:rsidR="00690E3D" w:rsidRPr="00465F8A" w:rsidRDefault="00690E3D" w:rsidP="00BB5299">
                  <w:pPr>
                    <w:jc w:val="right"/>
                    <w:rPr>
                      <w:sz w:val="24"/>
                      <w:szCs w:val="24"/>
                    </w:rPr>
                  </w:pPr>
                  <w:r w:rsidRPr="00465F8A">
                    <w:rPr>
                      <w:sz w:val="24"/>
                      <w:szCs w:val="24"/>
                    </w:rPr>
                    <w:t>0,5</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Dưa chuột (bao gồm dưa chuột muối)</w:t>
                  </w:r>
                </w:p>
              </w:tc>
              <w:tc>
                <w:tcPr>
                  <w:tcW w:w="1361" w:type="dxa"/>
                </w:tcPr>
                <w:p w:rsidR="00690E3D" w:rsidRPr="00465F8A" w:rsidRDefault="00690E3D" w:rsidP="00BB5299">
                  <w:pPr>
                    <w:jc w:val="right"/>
                    <w:rPr>
                      <w:sz w:val="24"/>
                      <w:szCs w:val="24"/>
                    </w:rPr>
                  </w:pPr>
                  <w:r w:rsidRPr="00465F8A">
                    <w:rPr>
                      <w:sz w:val="24"/>
                      <w:szCs w:val="24"/>
                    </w:rPr>
                    <w:t>0,5</w:t>
                  </w:r>
                </w:p>
              </w:tc>
              <w:tc>
                <w:tcPr>
                  <w:tcW w:w="1316" w:type="dxa"/>
                </w:tcPr>
                <w:p w:rsidR="00690E3D" w:rsidRPr="00465F8A" w:rsidRDefault="00690E3D" w:rsidP="00BB5299">
                  <w:pPr>
                    <w:jc w:val="right"/>
                    <w:rPr>
                      <w:sz w:val="24"/>
                      <w:szCs w:val="24"/>
                    </w:rPr>
                  </w:pPr>
                  <w:r w:rsidRPr="00465F8A">
                    <w:rPr>
                      <w:sz w:val="24"/>
                      <w:szCs w:val="24"/>
                    </w:rPr>
                    <w:t>0,6</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Đậu bắp</w:t>
                  </w:r>
                </w:p>
              </w:tc>
              <w:tc>
                <w:tcPr>
                  <w:tcW w:w="1361" w:type="dxa"/>
                </w:tcPr>
                <w:p w:rsidR="00690E3D" w:rsidRPr="00465F8A" w:rsidRDefault="00690E3D" w:rsidP="00BB5299">
                  <w:pPr>
                    <w:jc w:val="right"/>
                    <w:rPr>
                      <w:sz w:val="24"/>
                      <w:szCs w:val="24"/>
                    </w:rPr>
                  </w:pPr>
                  <w:r w:rsidRPr="00465F8A">
                    <w:rPr>
                      <w:sz w:val="24"/>
                      <w:szCs w:val="24"/>
                    </w:rPr>
                    <w:t xml:space="preserve">● </w:t>
                  </w:r>
                </w:p>
              </w:tc>
              <w:tc>
                <w:tcPr>
                  <w:tcW w:w="1316" w:type="dxa"/>
                </w:tcPr>
                <w:p w:rsidR="00690E3D" w:rsidRPr="00465F8A" w:rsidRDefault="00690E3D" w:rsidP="00BB5299">
                  <w:pPr>
                    <w:jc w:val="right"/>
                    <w:rPr>
                      <w:sz w:val="24"/>
                      <w:szCs w:val="24"/>
                    </w:rPr>
                  </w:pPr>
                  <w:r w:rsidRPr="00465F8A">
                    <w:rPr>
                      <w:sz w:val="24"/>
                      <w:szCs w:val="24"/>
                    </w:rPr>
                    <w:t>4</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lastRenderedPageBreak/>
                    <w:t>Cam (bao gồm cả cam naval)</w:t>
                  </w:r>
                </w:p>
              </w:tc>
              <w:tc>
                <w:tcPr>
                  <w:tcW w:w="1361" w:type="dxa"/>
                </w:tcPr>
                <w:p w:rsidR="00690E3D" w:rsidRPr="00465F8A" w:rsidRDefault="00690E3D" w:rsidP="00BB5299">
                  <w:pPr>
                    <w:jc w:val="right"/>
                    <w:rPr>
                      <w:sz w:val="24"/>
                      <w:szCs w:val="24"/>
                    </w:rPr>
                  </w:pPr>
                  <w:r w:rsidRPr="00465F8A">
                    <w:rPr>
                      <w:sz w:val="24"/>
                      <w:szCs w:val="24"/>
                    </w:rPr>
                    <w:t>0,09</w:t>
                  </w:r>
                </w:p>
              </w:tc>
              <w:tc>
                <w:tcPr>
                  <w:tcW w:w="1316" w:type="dxa"/>
                </w:tcPr>
                <w:p w:rsidR="00690E3D" w:rsidRPr="00465F8A" w:rsidRDefault="00690E3D" w:rsidP="00BB5299">
                  <w:pPr>
                    <w:jc w:val="right"/>
                    <w:rPr>
                      <w:sz w:val="24"/>
                      <w:szCs w:val="24"/>
                    </w:rPr>
                  </w:pPr>
                  <w:r w:rsidRPr="00465F8A">
                    <w:rPr>
                      <w:sz w:val="24"/>
                      <w:szCs w:val="24"/>
                    </w:rPr>
                    <w:t>0,01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Bưởi chùm</w:t>
                  </w:r>
                </w:p>
              </w:tc>
              <w:tc>
                <w:tcPr>
                  <w:tcW w:w="1361" w:type="dxa"/>
                </w:tcPr>
                <w:p w:rsidR="00690E3D" w:rsidRPr="00465F8A" w:rsidRDefault="00690E3D" w:rsidP="00BB5299">
                  <w:pPr>
                    <w:jc w:val="right"/>
                    <w:rPr>
                      <w:sz w:val="24"/>
                      <w:szCs w:val="24"/>
                    </w:rPr>
                  </w:pPr>
                  <w:r w:rsidRPr="00465F8A">
                    <w:rPr>
                      <w:sz w:val="24"/>
                      <w:szCs w:val="24"/>
                    </w:rPr>
                    <w:t>0,4</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Chuối</w:t>
                  </w:r>
                </w:p>
              </w:tc>
              <w:tc>
                <w:tcPr>
                  <w:tcW w:w="1361" w:type="dxa"/>
                </w:tcPr>
                <w:p w:rsidR="00690E3D" w:rsidRPr="00465F8A" w:rsidRDefault="00690E3D" w:rsidP="00BB5299">
                  <w:pPr>
                    <w:jc w:val="right"/>
                    <w:rPr>
                      <w:sz w:val="24"/>
                      <w:szCs w:val="24"/>
                    </w:rPr>
                  </w:pPr>
                  <w:r w:rsidRPr="00465F8A">
                    <w:rPr>
                      <w:sz w:val="24"/>
                      <w:szCs w:val="24"/>
                    </w:rPr>
                    <w:t>0,8</w:t>
                  </w:r>
                </w:p>
              </w:tc>
              <w:tc>
                <w:tcPr>
                  <w:tcW w:w="1316" w:type="dxa"/>
                </w:tcPr>
                <w:p w:rsidR="00690E3D" w:rsidRPr="00465F8A" w:rsidRDefault="00690E3D" w:rsidP="00BB5299">
                  <w:pPr>
                    <w:jc w:val="right"/>
                    <w:rPr>
                      <w:sz w:val="24"/>
                      <w:szCs w:val="24"/>
                    </w:rPr>
                  </w:pPr>
                  <w:r w:rsidRPr="00465F8A">
                    <w:rPr>
                      <w:sz w:val="24"/>
                      <w:szCs w:val="24"/>
                    </w:rPr>
                    <w:t>1</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Quả ổi</w:t>
                  </w:r>
                </w:p>
              </w:tc>
              <w:tc>
                <w:tcPr>
                  <w:tcW w:w="1361" w:type="dxa"/>
                </w:tcPr>
                <w:p w:rsidR="00690E3D" w:rsidRPr="00465F8A" w:rsidRDefault="00690E3D" w:rsidP="00BB5299">
                  <w:pPr>
                    <w:jc w:val="right"/>
                    <w:rPr>
                      <w:sz w:val="24"/>
                      <w:szCs w:val="24"/>
                    </w:rPr>
                  </w:pPr>
                  <w:r w:rsidRPr="00465F8A">
                    <w:rPr>
                      <w:sz w:val="24"/>
                      <w:szCs w:val="24"/>
                    </w:rPr>
                    <w:t>●</w:t>
                  </w:r>
                </w:p>
              </w:tc>
              <w:tc>
                <w:tcPr>
                  <w:tcW w:w="1316" w:type="dxa"/>
                </w:tcPr>
                <w:p w:rsidR="00690E3D" w:rsidRPr="00465F8A" w:rsidRDefault="00690E3D" w:rsidP="00BB5299">
                  <w:pPr>
                    <w:jc w:val="right"/>
                    <w:rPr>
                      <w:sz w:val="24"/>
                      <w:szCs w:val="24"/>
                    </w:rPr>
                  </w:pPr>
                  <w:r w:rsidRPr="00465F8A">
                    <w:rPr>
                      <w:sz w:val="24"/>
                      <w:szCs w:val="24"/>
                    </w:rPr>
                    <w:t>7</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 xml:space="preserve">Xoài </w:t>
                  </w:r>
                </w:p>
              </w:tc>
              <w:tc>
                <w:tcPr>
                  <w:tcW w:w="1361" w:type="dxa"/>
                </w:tcPr>
                <w:p w:rsidR="00690E3D" w:rsidRPr="00465F8A" w:rsidRDefault="00690E3D" w:rsidP="00BB5299">
                  <w:pPr>
                    <w:jc w:val="right"/>
                    <w:rPr>
                      <w:sz w:val="24"/>
                      <w:szCs w:val="24"/>
                    </w:rPr>
                  </w:pPr>
                  <w:r w:rsidRPr="00465F8A">
                    <w:rPr>
                      <w:sz w:val="24"/>
                      <w:szCs w:val="24"/>
                    </w:rPr>
                    <w:t>1</w:t>
                  </w:r>
                </w:p>
              </w:tc>
              <w:tc>
                <w:tcPr>
                  <w:tcW w:w="1316" w:type="dxa"/>
                </w:tcPr>
                <w:p w:rsidR="00690E3D" w:rsidRPr="00465F8A" w:rsidRDefault="00690E3D" w:rsidP="00BB5299">
                  <w:pPr>
                    <w:jc w:val="right"/>
                    <w:rPr>
                      <w:sz w:val="24"/>
                      <w:szCs w:val="24"/>
                    </w:rPr>
                  </w:pPr>
                  <w:r w:rsidRPr="00465F8A">
                    <w:rPr>
                      <w:sz w:val="24"/>
                      <w:szCs w:val="24"/>
                    </w:rPr>
                    <w:t xml:space="preserve"> </w:t>
                  </w: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w:t>
                  </w:r>
                </w:p>
              </w:tc>
              <w:tc>
                <w:tcPr>
                  <w:tcW w:w="1361" w:type="dxa"/>
                </w:tcPr>
                <w:p w:rsidR="00690E3D" w:rsidRPr="00465F8A" w:rsidRDefault="00690E3D" w:rsidP="00BB5299">
                  <w:pPr>
                    <w:jc w:val="both"/>
                    <w:rPr>
                      <w:sz w:val="24"/>
                      <w:szCs w:val="24"/>
                    </w:rPr>
                  </w:pPr>
                </w:p>
              </w:tc>
              <w:tc>
                <w:tcPr>
                  <w:tcW w:w="1316" w:type="dxa"/>
                </w:tcPr>
                <w:p w:rsidR="00690E3D" w:rsidRPr="00465F8A" w:rsidRDefault="00690E3D" w:rsidP="00BB5299">
                  <w:pPr>
                    <w:jc w:val="both"/>
                    <w:rPr>
                      <w:sz w:val="24"/>
                      <w:szCs w:val="24"/>
                    </w:rPr>
                  </w:pPr>
                </w:p>
              </w:tc>
            </w:tr>
          </w:tbl>
          <w:p w:rsidR="00690E3D" w:rsidRPr="00465F8A" w:rsidRDefault="00690E3D" w:rsidP="00BB5299">
            <w:pPr>
              <w:jc w:val="both"/>
            </w:pPr>
            <w:r w:rsidRPr="00465F8A">
              <w:t xml:space="preserve"> ● Hàng hóa sẽ được hạ thấp MRL.</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G/SPS/N/JPN/1300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giới hạn dư lượng tối đa (MRL) cho các loại hóa chất nông nghiệp sau:</w:t>
            </w:r>
          </w:p>
          <w:p w:rsidR="00690E3D" w:rsidRPr="00465F8A" w:rsidRDefault="00690E3D" w:rsidP="00BB5299">
            <w:pPr>
              <w:jc w:val="both"/>
            </w:pPr>
            <w:r w:rsidRPr="00465F8A">
              <w:t>Thuốc trừ sâu: Fenpropidin được điều chỉnh tăng hoặc giảm MRL trên một số sản phẩm, cụ thể:</w:t>
            </w:r>
          </w:p>
          <w:tbl>
            <w:tblPr>
              <w:tblStyle w:val="TableGrid"/>
              <w:tblW w:w="0" w:type="auto"/>
              <w:tblInd w:w="148" w:type="dxa"/>
              <w:tblLayout w:type="fixed"/>
              <w:tblLook w:val="04A0" w:firstRow="1" w:lastRow="0" w:firstColumn="1" w:lastColumn="0" w:noHBand="0" w:noVBand="1"/>
            </w:tblPr>
            <w:tblGrid>
              <w:gridCol w:w="2034"/>
              <w:gridCol w:w="1361"/>
              <w:gridCol w:w="1316"/>
            </w:tblGrid>
            <w:tr w:rsidR="00690E3D" w:rsidRPr="00465F8A" w:rsidTr="00F06F1C">
              <w:trPr>
                <w:trHeight w:val="737"/>
              </w:trPr>
              <w:tc>
                <w:tcPr>
                  <w:tcW w:w="2034" w:type="dxa"/>
                </w:tcPr>
                <w:p w:rsidR="00690E3D" w:rsidRPr="00465F8A" w:rsidRDefault="00690E3D" w:rsidP="00BB5299">
                  <w:pPr>
                    <w:jc w:val="both"/>
                    <w:rPr>
                      <w:sz w:val="24"/>
                      <w:szCs w:val="24"/>
                      <w:lang w:val="vi"/>
                    </w:rPr>
                  </w:pPr>
                  <w:r w:rsidRPr="00465F8A">
                    <w:rPr>
                      <w:sz w:val="24"/>
                      <w:szCs w:val="24"/>
                      <w:lang w:val="vi"/>
                    </w:rPr>
                    <w:t xml:space="preserve">Sản phẩm </w:t>
                  </w:r>
                </w:p>
              </w:tc>
              <w:tc>
                <w:tcPr>
                  <w:tcW w:w="1361" w:type="dxa"/>
                </w:tcPr>
                <w:p w:rsidR="00690E3D" w:rsidRPr="00465F8A" w:rsidRDefault="00690E3D" w:rsidP="00BB5299">
                  <w:pPr>
                    <w:jc w:val="center"/>
                    <w:rPr>
                      <w:sz w:val="24"/>
                      <w:szCs w:val="24"/>
                      <w:lang w:val="vi"/>
                    </w:rPr>
                  </w:pPr>
                  <w:r w:rsidRPr="00465F8A">
                    <w:rPr>
                      <w:sz w:val="24"/>
                      <w:szCs w:val="24"/>
                      <w:lang w:val="vi"/>
                    </w:rPr>
                    <w:t>MRL đề xuất (mg/kg)</w:t>
                  </w:r>
                </w:p>
              </w:tc>
              <w:tc>
                <w:tcPr>
                  <w:tcW w:w="1316" w:type="dxa"/>
                </w:tcPr>
                <w:p w:rsidR="00690E3D" w:rsidRPr="00465F8A" w:rsidRDefault="00690E3D" w:rsidP="00BB5299">
                  <w:pPr>
                    <w:jc w:val="center"/>
                    <w:rPr>
                      <w:sz w:val="24"/>
                      <w:szCs w:val="24"/>
                      <w:lang w:val="vi"/>
                    </w:rPr>
                  </w:pPr>
                  <w:r w:rsidRPr="00465F8A">
                    <w:rPr>
                      <w:sz w:val="24"/>
                      <w:szCs w:val="24"/>
                      <w:lang w:val="vi"/>
                    </w:rPr>
                    <w:t>MRL hiện tại (mg/kg)</w:t>
                  </w:r>
                </w:p>
              </w:tc>
            </w:tr>
            <w:tr w:rsidR="00690E3D" w:rsidRPr="00465F8A" w:rsidTr="00F06F1C">
              <w:trPr>
                <w:trHeight w:val="241"/>
              </w:trPr>
              <w:tc>
                <w:tcPr>
                  <w:tcW w:w="2034" w:type="dxa"/>
                </w:tcPr>
                <w:p w:rsidR="00690E3D" w:rsidRPr="00465F8A" w:rsidRDefault="00690E3D" w:rsidP="00BB5299">
                  <w:pPr>
                    <w:jc w:val="both"/>
                    <w:rPr>
                      <w:sz w:val="24"/>
                      <w:szCs w:val="24"/>
                      <w:lang w:val="vi"/>
                    </w:rPr>
                  </w:pPr>
                  <w:r w:rsidRPr="00465F8A">
                    <w:rPr>
                      <w:sz w:val="24"/>
                      <w:szCs w:val="24"/>
                    </w:rPr>
                    <w:t>Chuối</w:t>
                  </w:r>
                </w:p>
              </w:tc>
              <w:tc>
                <w:tcPr>
                  <w:tcW w:w="1361" w:type="dxa"/>
                </w:tcPr>
                <w:p w:rsidR="00690E3D" w:rsidRPr="00465F8A" w:rsidRDefault="00690E3D" w:rsidP="00BB5299">
                  <w:pPr>
                    <w:jc w:val="both"/>
                    <w:rPr>
                      <w:sz w:val="24"/>
                      <w:szCs w:val="24"/>
                      <w:lang w:val="vi"/>
                    </w:rPr>
                  </w:pPr>
                  <w:r w:rsidRPr="00465F8A">
                    <w:rPr>
                      <w:sz w:val="24"/>
                      <w:szCs w:val="24"/>
                    </w:rPr>
                    <w:t>10</w:t>
                  </w:r>
                </w:p>
              </w:tc>
              <w:tc>
                <w:tcPr>
                  <w:tcW w:w="1316" w:type="dxa"/>
                </w:tcPr>
                <w:p w:rsidR="00690E3D" w:rsidRPr="00465F8A" w:rsidRDefault="00690E3D" w:rsidP="00BB5299">
                  <w:pPr>
                    <w:jc w:val="both"/>
                    <w:rPr>
                      <w:sz w:val="24"/>
                      <w:szCs w:val="24"/>
                      <w:lang w:val="vi"/>
                    </w:rPr>
                  </w:pPr>
                </w:p>
              </w:tc>
            </w:tr>
            <w:tr w:rsidR="00690E3D" w:rsidRPr="00465F8A" w:rsidTr="00F06F1C">
              <w:trPr>
                <w:trHeight w:val="241"/>
              </w:trPr>
              <w:tc>
                <w:tcPr>
                  <w:tcW w:w="2034" w:type="dxa"/>
                </w:tcPr>
                <w:p w:rsidR="00690E3D" w:rsidRPr="00465F8A" w:rsidRDefault="00690E3D" w:rsidP="00BB5299">
                  <w:pPr>
                    <w:jc w:val="both"/>
                    <w:rPr>
                      <w:sz w:val="24"/>
                      <w:szCs w:val="24"/>
                    </w:rPr>
                  </w:pPr>
                  <w:r w:rsidRPr="00465F8A">
                    <w:rPr>
                      <w:sz w:val="24"/>
                      <w:szCs w:val="24"/>
                    </w:rPr>
                    <w:t>Mật</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bao</w:t>
                  </w:r>
                  <w:r w:rsidRPr="00465F8A">
                    <w:rPr>
                      <w:sz w:val="24"/>
                      <w:szCs w:val="24"/>
                      <w:lang w:val="vi"/>
                    </w:rPr>
                    <w:t xml:space="preserve"> </w:t>
                  </w:r>
                  <w:r w:rsidRPr="00465F8A">
                    <w:rPr>
                      <w:sz w:val="24"/>
                      <w:szCs w:val="24"/>
                    </w:rPr>
                    <w:t>gồm</w:t>
                  </w:r>
                  <w:r w:rsidRPr="00465F8A">
                    <w:rPr>
                      <w:sz w:val="24"/>
                      <w:szCs w:val="24"/>
                      <w:lang w:val="vi"/>
                    </w:rPr>
                    <w:t xml:space="preserve"> </w:t>
                  </w:r>
                  <w:r w:rsidRPr="00465F8A">
                    <w:rPr>
                      <w:sz w:val="24"/>
                      <w:szCs w:val="24"/>
                    </w:rPr>
                    <w:t>sữa</w:t>
                  </w:r>
                  <w:r w:rsidRPr="00465F8A">
                    <w:rPr>
                      <w:sz w:val="24"/>
                      <w:szCs w:val="24"/>
                      <w:lang w:val="vi"/>
                    </w:rPr>
                    <w:t xml:space="preserve"> </w:t>
                  </w:r>
                  <w:r w:rsidRPr="00465F8A">
                    <w:rPr>
                      <w:sz w:val="24"/>
                      <w:szCs w:val="24"/>
                    </w:rPr>
                    <w:t>ong</w:t>
                  </w:r>
                  <w:r w:rsidRPr="00465F8A">
                    <w:rPr>
                      <w:sz w:val="24"/>
                      <w:szCs w:val="24"/>
                      <w:lang w:val="vi"/>
                    </w:rPr>
                    <w:t xml:space="preserve"> </w:t>
                  </w:r>
                  <w:r w:rsidRPr="00465F8A">
                    <w:rPr>
                      <w:sz w:val="24"/>
                      <w:szCs w:val="24"/>
                    </w:rPr>
                    <w:t>chúa)</w:t>
                  </w:r>
                </w:p>
              </w:tc>
              <w:tc>
                <w:tcPr>
                  <w:tcW w:w="1361" w:type="dxa"/>
                </w:tcPr>
                <w:p w:rsidR="00690E3D" w:rsidRPr="00465F8A" w:rsidRDefault="00690E3D" w:rsidP="00BB5299">
                  <w:pPr>
                    <w:jc w:val="both"/>
                    <w:rPr>
                      <w:sz w:val="24"/>
                      <w:szCs w:val="24"/>
                      <w:lang w:val="vi"/>
                    </w:rPr>
                  </w:pPr>
                  <w:r w:rsidRPr="00465F8A">
                    <w:rPr>
                      <w:sz w:val="24"/>
                      <w:szCs w:val="24"/>
                    </w:rPr>
                    <w:t>0</w:t>
                  </w:r>
                  <w:r w:rsidRPr="00465F8A">
                    <w:rPr>
                      <w:sz w:val="24"/>
                      <w:szCs w:val="24"/>
                      <w:lang w:val="vi"/>
                    </w:rPr>
                    <w:t>,</w:t>
                  </w:r>
                  <w:r w:rsidRPr="00465F8A">
                    <w:rPr>
                      <w:sz w:val="24"/>
                      <w:szCs w:val="24"/>
                    </w:rPr>
                    <w:t>05</w:t>
                  </w:r>
                </w:p>
              </w:tc>
              <w:tc>
                <w:tcPr>
                  <w:tcW w:w="1316" w:type="dxa"/>
                </w:tcPr>
                <w:p w:rsidR="00690E3D" w:rsidRPr="00465F8A" w:rsidRDefault="00690E3D" w:rsidP="00BB5299">
                  <w:pPr>
                    <w:jc w:val="both"/>
                    <w:rPr>
                      <w:sz w:val="24"/>
                      <w:szCs w:val="24"/>
                      <w:lang w:val="vi"/>
                    </w:rPr>
                  </w:pP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G/SPS/N/JPN/1299</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 xml:space="preserve">Đề xuất thay đổi dư lượng tối đa (MRL) cho Thuốc trừ sâu: Chinomethionat </w:t>
            </w:r>
            <w:r w:rsidRPr="00465F8A">
              <w:t>được điều chỉnh tăng hoặc giảm MRL trên một số sản phẩm, cụ thể:</w:t>
            </w:r>
          </w:p>
          <w:tbl>
            <w:tblPr>
              <w:tblStyle w:val="TableGrid"/>
              <w:tblW w:w="0" w:type="auto"/>
              <w:tblLayout w:type="fixed"/>
              <w:tblLook w:val="04A0" w:firstRow="1" w:lastRow="0" w:firstColumn="1" w:lastColumn="0" w:noHBand="0" w:noVBand="1"/>
            </w:tblPr>
            <w:tblGrid>
              <w:gridCol w:w="3168"/>
              <w:gridCol w:w="992"/>
              <w:gridCol w:w="993"/>
            </w:tblGrid>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Sản phẩm</w:t>
                  </w:r>
                </w:p>
              </w:tc>
              <w:tc>
                <w:tcPr>
                  <w:tcW w:w="992" w:type="dxa"/>
                </w:tcPr>
                <w:p w:rsidR="00690E3D" w:rsidRPr="00465F8A" w:rsidRDefault="00690E3D" w:rsidP="00BB5299">
                  <w:pPr>
                    <w:jc w:val="both"/>
                    <w:rPr>
                      <w:bCs/>
                      <w:sz w:val="24"/>
                      <w:szCs w:val="24"/>
                    </w:rPr>
                  </w:pPr>
                  <w:r w:rsidRPr="00465F8A">
                    <w:rPr>
                      <w:sz w:val="24"/>
                      <w:szCs w:val="24"/>
                      <w:lang w:val="vi"/>
                    </w:rPr>
                    <w:t>MRL đề xuất (mg/kg)</w:t>
                  </w:r>
                </w:p>
              </w:tc>
              <w:tc>
                <w:tcPr>
                  <w:tcW w:w="993" w:type="dxa"/>
                </w:tcPr>
                <w:p w:rsidR="00690E3D" w:rsidRPr="00465F8A" w:rsidRDefault="00690E3D" w:rsidP="00BB5299">
                  <w:pPr>
                    <w:jc w:val="both"/>
                    <w:rPr>
                      <w:bCs/>
                      <w:sz w:val="24"/>
                      <w:szCs w:val="24"/>
                    </w:rPr>
                  </w:pPr>
                  <w:r w:rsidRPr="00465F8A">
                    <w:rPr>
                      <w:sz w:val="24"/>
                      <w:szCs w:val="24"/>
                      <w:lang w:val="vi"/>
                    </w:rPr>
                    <w:t>MRL hiện tại (mg/kg)</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Dưa chuột (bao gồm cả dưa chuột muối)</w:t>
                  </w:r>
                </w:p>
              </w:tc>
              <w:tc>
                <w:tcPr>
                  <w:tcW w:w="992" w:type="dxa"/>
                </w:tcPr>
                <w:p w:rsidR="00690E3D" w:rsidRPr="00465F8A" w:rsidRDefault="00690E3D" w:rsidP="00BB5299">
                  <w:pPr>
                    <w:jc w:val="right"/>
                    <w:rPr>
                      <w:bCs/>
                      <w:sz w:val="24"/>
                      <w:szCs w:val="24"/>
                    </w:rPr>
                  </w:pPr>
                  <w:r w:rsidRPr="00465F8A">
                    <w:rPr>
                      <w:bCs/>
                      <w:sz w:val="24"/>
                      <w:szCs w:val="24"/>
                    </w:rPr>
                    <w:t>0,4</w:t>
                  </w:r>
                </w:p>
              </w:tc>
              <w:tc>
                <w:tcPr>
                  <w:tcW w:w="993" w:type="dxa"/>
                </w:tcPr>
                <w:p w:rsidR="00690E3D" w:rsidRPr="00465F8A" w:rsidRDefault="00690E3D" w:rsidP="00BB5299">
                  <w:pPr>
                    <w:jc w:val="right"/>
                    <w:rPr>
                      <w:bCs/>
                      <w:sz w:val="24"/>
                      <w:szCs w:val="24"/>
                    </w:rPr>
                  </w:pPr>
                  <w:r w:rsidRPr="00465F8A">
                    <w:rPr>
                      <w:bCs/>
                      <w:sz w:val="24"/>
                      <w:szCs w:val="24"/>
                    </w:rPr>
                    <w:t>0,5</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Bí ngô (bao gồm cả bí ngòi)</w:t>
                  </w:r>
                </w:p>
              </w:tc>
              <w:tc>
                <w:tcPr>
                  <w:tcW w:w="992" w:type="dxa"/>
                </w:tcPr>
                <w:p w:rsidR="00690E3D" w:rsidRPr="00465F8A" w:rsidRDefault="00690E3D" w:rsidP="00BB5299">
                  <w:pPr>
                    <w:jc w:val="right"/>
                    <w:rPr>
                      <w:bCs/>
                      <w:sz w:val="24"/>
                      <w:szCs w:val="24"/>
                    </w:rPr>
                  </w:pPr>
                  <w:r w:rsidRPr="00465F8A">
                    <w:rPr>
                      <w:bCs/>
                      <w:sz w:val="24"/>
                      <w:szCs w:val="24"/>
                    </w:rPr>
                    <w:t>0,3</w:t>
                  </w:r>
                </w:p>
              </w:tc>
              <w:tc>
                <w:tcPr>
                  <w:tcW w:w="993" w:type="dxa"/>
                </w:tcPr>
                <w:p w:rsidR="00690E3D" w:rsidRPr="00465F8A" w:rsidRDefault="00690E3D" w:rsidP="00BB5299">
                  <w:pPr>
                    <w:jc w:val="right"/>
                    <w:rPr>
                      <w:bCs/>
                      <w:sz w:val="24"/>
                      <w:szCs w:val="24"/>
                    </w:rPr>
                  </w:pPr>
                  <w:r w:rsidRPr="00465F8A">
                    <w:rPr>
                      <w:bCs/>
                      <w:sz w:val="24"/>
                      <w:szCs w:val="24"/>
                    </w:rPr>
                    <w:t>0,05</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Chanh vàng</w:t>
                  </w:r>
                </w:p>
              </w:tc>
              <w:tc>
                <w:tcPr>
                  <w:tcW w:w="992" w:type="dxa"/>
                </w:tcPr>
                <w:p w:rsidR="00690E3D" w:rsidRPr="00465F8A" w:rsidRDefault="00690E3D" w:rsidP="00BB5299">
                  <w:pPr>
                    <w:jc w:val="right"/>
                    <w:rPr>
                      <w:bCs/>
                      <w:sz w:val="24"/>
                      <w:szCs w:val="24"/>
                    </w:rPr>
                  </w:pPr>
                  <w:r w:rsidRPr="00465F8A">
                    <w:rPr>
                      <w:bCs/>
                      <w:sz w:val="24"/>
                      <w:szCs w:val="24"/>
                    </w:rPr>
                    <w:t>0,2</w:t>
                  </w:r>
                </w:p>
              </w:tc>
              <w:tc>
                <w:tcPr>
                  <w:tcW w:w="993" w:type="dxa"/>
                </w:tcPr>
                <w:p w:rsidR="00690E3D" w:rsidRPr="00465F8A" w:rsidRDefault="00690E3D" w:rsidP="00BB5299">
                  <w:pPr>
                    <w:jc w:val="right"/>
                    <w:rPr>
                      <w:bCs/>
                      <w:sz w:val="24"/>
                      <w:szCs w:val="24"/>
                    </w:rPr>
                  </w:pPr>
                  <w:r w:rsidRPr="00465F8A">
                    <w:rPr>
                      <w:bCs/>
                      <w:sz w:val="24"/>
                      <w:szCs w:val="24"/>
                    </w:rPr>
                    <w:t>0,7</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 xml:space="preserve">Chanh </w:t>
                  </w:r>
                </w:p>
              </w:tc>
              <w:tc>
                <w:tcPr>
                  <w:tcW w:w="992" w:type="dxa"/>
                </w:tcPr>
                <w:p w:rsidR="00690E3D" w:rsidRPr="00465F8A" w:rsidRDefault="00690E3D" w:rsidP="00BB5299">
                  <w:pPr>
                    <w:jc w:val="right"/>
                    <w:rPr>
                      <w:bCs/>
                      <w:sz w:val="24"/>
                      <w:szCs w:val="24"/>
                    </w:rPr>
                  </w:pPr>
                  <w:r w:rsidRPr="00465F8A">
                    <w:rPr>
                      <w:bCs/>
                      <w:sz w:val="24"/>
                      <w:szCs w:val="24"/>
                    </w:rPr>
                    <w:t>0,2</w:t>
                  </w:r>
                </w:p>
              </w:tc>
              <w:tc>
                <w:tcPr>
                  <w:tcW w:w="993" w:type="dxa"/>
                </w:tcPr>
                <w:p w:rsidR="00690E3D" w:rsidRPr="00465F8A" w:rsidRDefault="00690E3D" w:rsidP="00BB5299">
                  <w:pPr>
                    <w:jc w:val="right"/>
                    <w:rPr>
                      <w:bCs/>
                      <w:sz w:val="24"/>
                      <w:szCs w:val="24"/>
                    </w:rPr>
                  </w:pPr>
                  <w:r w:rsidRPr="00465F8A">
                    <w:rPr>
                      <w:bCs/>
                      <w:sz w:val="24"/>
                      <w:szCs w:val="24"/>
                    </w:rPr>
                    <w:t>0,7</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Hồng Nhật Bản</w:t>
                  </w:r>
                </w:p>
              </w:tc>
              <w:tc>
                <w:tcPr>
                  <w:tcW w:w="992" w:type="dxa"/>
                </w:tcPr>
                <w:p w:rsidR="00690E3D" w:rsidRPr="00465F8A" w:rsidRDefault="00690E3D" w:rsidP="00BB5299">
                  <w:pPr>
                    <w:jc w:val="right"/>
                    <w:rPr>
                      <w:bCs/>
                      <w:sz w:val="24"/>
                      <w:szCs w:val="24"/>
                    </w:rPr>
                  </w:pPr>
                </w:p>
              </w:tc>
              <w:tc>
                <w:tcPr>
                  <w:tcW w:w="993" w:type="dxa"/>
                </w:tcPr>
                <w:p w:rsidR="00690E3D" w:rsidRPr="00465F8A" w:rsidRDefault="00690E3D" w:rsidP="00BB5299">
                  <w:pPr>
                    <w:jc w:val="right"/>
                    <w:rPr>
                      <w:bCs/>
                      <w:sz w:val="24"/>
                      <w:szCs w:val="24"/>
                    </w:rPr>
                  </w:pPr>
                  <w:r w:rsidRPr="00465F8A">
                    <w:rPr>
                      <w:bCs/>
                      <w:sz w:val="24"/>
                      <w:szCs w:val="24"/>
                    </w:rPr>
                    <w:t>0,05</w:t>
                  </w:r>
                </w:p>
              </w:tc>
            </w:tr>
            <w:tr w:rsidR="00690E3D" w:rsidRPr="00465F8A" w:rsidTr="00F06F1C">
              <w:tc>
                <w:tcPr>
                  <w:tcW w:w="3168" w:type="dxa"/>
                </w:tcPr>
                <w:p w:rsidR="00690E3D" w:rsidRPr="00465F8A" w:rsidRDefault="00690E3D" w:rsidP="00BB5299">
                  <w:pPr>
                    <w:jc w:val="both"/>
                    <w:rPr>
                      <w:bCs/>
                      <w:sz w:val="24"/>
                      <w:szCs w:val="24"/>
                    </w:rPr>
                  </w:pPr>
                  <w:bookmarkStart w:id="0" w:name="_Hlk180497437"/>
                  <w:r w:rsidRPr="00465F8A">
                    <w:rPr>
                      <w:bCs/>
                      <w:sz w:val="24"/>
                      <w:szCs w:val="24"/>
                    </w:rPr>
                    <w:t>Các loại gia vị khác</w:t>
                  </w:r>
                </w:p>
              </w:tc>
              <w:tc>
                <w:tcPr>
                  <w:tcW w:w="992" w:type="dxa"/>
                </w:tcPr>
                <w:p w:rsidR="00690E3D" w:rsidRPr="00465F8A" w:rsidRDefault="00690E3D" w:rsidP="00BB5299">
                  <w:pPr>
                    <w:jc w:val="right"/>
                    <w:rPr>
                      <w:bCs/>
                      <w:sz w:val="24"/>
                      <w:szCs w:val="24"/>
                    </w:rPr>
                  </w:pPr>
                  <w:r w:rsidRPr="00465F8A">
                    <w:rPr>
                      <w:bCs/>
                      <w:sz w:val="24"/>
                      <w:szCs w:val="24"/>
                    </w:rPr>
                    <w:t>6</w:t>
                  </w:r>
                </w:p>
              </w:tc>
              <w:tc>
                <w:tcPr>
                  <w:tcW w:w="993" w:type="dxa"/>
                </w:tcPr>
                <w:p w:rsidR="00690E3D" w:rsidRPr="00465F8A" w:rsidRDefault="00690E3D" w:rsidP="00BB5299">
                  <w:pPr>
                    <w:jc w:val="right"/>
                    <w:rPr>
                      <w:bCs/>
                      <w:sz w:val="24"/>
                      <w:szCs w:val="24"/>
                    </w:rPr>
                  </w:pPr>
                  <w:r w:rsidRPr="00465F8A">
                    <w:rPr>
                      <w:bCs/>
                      <w:sz w:val="24"/>
                      <w:szCs w:val="24"/>
                    </w:rPr>
                    <w:t>5</w:t>
                  </w:r>
                </w:p>
              </w:tc>
            </w:tr>
            <w:bookmarkEnd w:id="0"/>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lastRenderedPageBreak/>
                    <w:t>Mật ong (bao gồm cả sữa ong chúa)</w:t>
                  </w:r>
                </w:p>
              </w:tc>
              <w:tc>
                <w:tcPr>
                  <w:tcW w:w="992" w:type="dxa"/>
                </w:tcPr>
                <w:p w:rsidR="00690E3D" w:rsidRPr="00465F8A" w:rsidRDefault="00690E3D" w:rsidP="00BB5299">
                  <w:pPr>
                    <w:jc w:val="right"/>
                    <w:rPr>
                      <w:bCs/>
                      <w:sz w:val="24"/>
                      <w:szCs w:val="24"/>
                    </w:rPr>
                  </w:pPr>
                  <w:r w:rsidRPr="00465F8A">
                    <w:rPr>
                      <w:bCs/>
                      <w:sz w:val="24"/>
                      <w:szCs w:val="24"/>
                    </w:rPr>
                    <w:t>0,05</w:t>
                  </w:r>
                </w:p>
              </w:tc>
              <w:tc>
                <w:tcPr>
                  <w:tcW w:w="993" w:type="dxa"/>
                </w:tcPr>
                <w:p w:rsidR="00690E3D" w:rsidRPr="00465F8A" w:rsidRDefault="00690E3D" w:rsidP="00BB5299">
                  <w:pPr>
                    <w:jc w:val="right"/>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w:t>
                  </w:r>
                </w:p>
              </w:tc>
              <w:tc>
                <w:tcPr>
                  <w:tcW w:w="992" w:type="dxa"/>
                </w:tcPr>
                <w:p w:rsidR="00690E3D" w:rsidRPr="00465F8A" w:rsidRDefault="00690E3D" w:rsidP="00BB5299">
                  <w:pPr>
                    <w:jc w:val="both"/>
                    <w:rPr>
                      <w:bCs/>
                      <w:sz w:val="24"/>
                      <w:szCs w:val="24"/>
                    </w:rPr>
                  </w:pPr>
                </w:p>
              </w:tc>
              <w:tc>
                <w:tcPr>
                  <w:tcW w:w="993" w:type="dxa"/>
                </w:tcPr>
                <w:p w:rsidR="00690E3D" w:rsidRPr="00465F8A" w:rsidRDefault="00690E3D" w:rsidP="00BB5299">
                  <w:pPr>
                    <w:jc w:val="both"/>
                    <w:rPr>
                      <w:bCs/>
                      <w:sz w:val="24"/>
                      <w:szCs w:val="24"/>
                    </w:rPr>
                  </w:pP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G/SPS/N/JPN/1298</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 ATTP</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 xml:space="preserve">Đề xuất thay đổi dư lượng tối đa (MRL) cho Thuốc trừ sâu: Cartap, Thiocyclam và Bensultap </w:t>
            </w:r>
            <w:r w:rsidRPr="00465F8A">
              <w:t>được điều chỉnh tăng hoặc giảm MRL trên một số sản phẩm, cụ thể:</w:t>
            </w:r>
          </w:p>
          <w:tbl>
            <w:tblPr>
              <w:tblStyle w:val="TableGrid"/>
              <w:tblW w:w="5153" w:type="dxa"/>
              <w:tblLayout w:type="fixed"/>
              <w:tblLook w:val="04A0" w:firstRow="1" w:lastRow="0" w:firstColumn="1" w:lastColumn="0" w:noHBand="0" w:noVBand="1"/>
            </w:tblPr>
            <w:tblGrid>
              <w:gridCol w:w="3168"/>
              <w:gridCol w:w="993"/>
              <w:gridCol w:w="992"/>
            </w:tblGrid>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Sản phẩm</w:t>
                  </w:r>
                </w:p>
              </w:tc>
              <w:tc>
                <w:tcPr>
                  <w:tcW w:w="993" w:type="dxa"/>
                </w:tcPr>
                <w:p w:rsidR="00690E3D" w:rsidRPr="00465F8A" w:rsidRDefault="00690E3D" w:rsidP="00BB5299">
                  <w:pPr>
                    <w:jc w:val="both"/>
                    <w:rPr>
                      <w:bCs/>
                      <w:sz w:val="24"/>
                      <w:szCs w:val="24"/>
                    </w:rPr>
                  </w:pPr>
                  <w:r w:rsidRPr="00465F8A">
                    <w:rPr>
                      <w:sz w:val="24"/>
                      <w:szCs w:val="24"/>
                      <w:lang w:val="vi"/>
                    </w:rPr>
                    <w:t>MRL đề xuất (mg/kg)</w:t>
                  </w:r>
                </w:p>
              </w:tc>
              <w:tc>
                <w:tcPr>
                  <w:tcW w:w="992" w:type="dxa"/>
                </w:tcPr>
                <w:p w:rsidR="00690E3D" w:rsidRPr="00465F8A" w:rsidRDefault="00690E3D" w:rsidP="00BB5299">
                  <w:pPr>
                    <w:jc w:val="both"/>
                    <w:rPr>
                      <w:bCs/>
                      <w:sz w:val="24"/>
                      <w:szCs w:val="24"/>
                    </w:rPr>
                  </w:pPr>
                  <w:r w:rsidRPr="00465F8A">
                    <w:rPr>
                      <w:sz w:val="24"/>
                      <w:szCs w:val="24"/>
                      <w:lang w:val="vi"/>
                    </w:rPr>
                    <w:t>MRL hiện tại (mg/kg)</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Cải bắp</w:t>
                  </w:r>
                </w:p>
              </w:tc>
              <w:tc>
                <w:tcPr>
                  <w:tcW w:w="993" w:type="dxa"/>
                </w:tcPr>
                <w:p w:rsidR="00690E3D" w:rsidRPr="00465F8A" w:rsidRDefault="00690E3D" w:rsidP="00BB5299">
                  <w:pPr>
                    <w:jc w:val="both"/>
                    <w:rPr>
                      <w:bCs/>
                      <w:sz w:val="24"/>
                      <w:szCs w:val="24"/>
                    </w:rPr>
                  </w:pPr>
                  <w:r w:rsidRPr="00465F8A">
                    <w:rPr>
                      <w:bCs/>
                      <w:sz w:val="24"/>
                      <w:szCs w:val="24"/>
                    </w:rPr>
                    <w:t>0,5</w:t>
                  </w:r>
                </w:p>
              </w:tc>
              <w:tc>
                <w:tcPr>
                  <w:tcW w:w="992" w:type="dxa"/>
                </w:tcPr>
                <w:p w:rsidR="00690E3D" w:rsidRPr="00465F8A" w:rsidRDefault="00690E3D" w:rsidP="00BB5299">
                  <w:pPr>
                    <w:jc w:val="both"/>
                    <w:rPr>
                      <w:bCs/>
                      <w:sz w:val="24"/>
                      <w:szCs w:val="24"/>
                    </w:rPr>
                  </w:pPr>
                  <w:r w:rsidRPr="00465F8A">
                    <w:rPr>
                      <w:bCs/>
                      <w:sz w:val="24"/>
                      <w:szCs w:val="24"/>
                    </w:rPr>
                    <w:t>0,7</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Cải chân vịt</w:t>
                  </w:r>
                </w:p>
              </w:tc>
              <w:tc>
                <w:tcPr>
                  <w:tcW w:w="993" w:type="dxa"/>
                </w:tcPr>
                <w:p w:rsidR="00690E3D" w:rsidRPr="00465F8A" w:rsidRDefault="00690E3D" w:rsidP="00BB5299">
                  <w:pPr>
                    <w:jc w:val="both"/>
                    <w:rPr>
                      <w:bCs/>
                      <w:sz w:val="24"/>
                      <w:szCs w:val="24"/>
                    </w:rPr>
                  </w:pPr>
                  <w:r w:rsidRPr="00465F8A">
                    <w:rPr>
                      <w:bCs/>
                      <w:sz w:val="24"/>
                      <w:szCs w:val="24"/>
                    </w:rPr>
                    <w:t>0,7</w:t>
                  </w:r>
                </w:p>
              </w:tc>
              <w:tc>
                <w:tcPr>
                  <w:tcW w:w="992" w:type="dxa"/>
                </w:tcPr>
                <w:p w:rsidR="00690E3D" w:rsidRPr="00465F8A" w:rsidRDefault="00690E3D" w:rsidP="00BB5299">
                  <w:pPr>
                    <w:jc w:val="both"/>
                    <w:rPr>
                      <w:bCs/>
                      <w:sz w:val="24"/>
                      <w:szCs w:val="24"/>
                    </w:rPr>
                  </w:pPr>
                  <w:r w:rsidRPr="00465F8A">
                    <w:rPr>
                      <w:bCs/>
                      <w:sz w:val="24"/>
                      <w:szCs w:val="24"/>
                    </w:rPr>
                    <w:t>0,8</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Các loại rau họ loa kèn khác” chỉ tất cả các loại rau họ loa kèn, ngoại trừ hành tây, cải xoong (bao gồm tỏi tây), tỏi, nira, măng tây, hành tây nhân giống và các loại thảo mộc</w:t>
                  </w:r>
                </w:p>
              </w:tc>
              <w:tc>
                <w:tcPr>
                  <w:tcW w:w="993" w:type="dxa"/>
                </w:tcPr>
                <w:p w:rsidR="00690E3D" w:rsidRPr="00465F8A" w:rsidRDefault="00690E3D" w:rsidP="00BB5299">
                  <w:pPr>
                    <w:jc w:val="both"/>
                    <w:rPr>
                      <w:bCs/>
                      <w:sz w:val="24"/>
                      <w:szCs w:val="24"/>
                    </w:rPr>
                  </w:pPr>
                  <w:r w:rsidRPr="00465F8A">
                    <w:rPr>
                      <w:bCs/>
                      <w:sz w:val="24"/>
                      <w:szCs w:val="24"/>
                    </w:rPr>
                    <w:t>2</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lang w:val="fr-FR"/>
                    </w:rPr>
                  </w:pPr>
                  <w:r w:rsidRPr="00465F8A">
                    <w:rPr>
                      <w:bCs/>
                      <w:sz w:val="24"/>
                      <w:szCs w:val="24"/>
                      <w:lang w:val="fr-FR"/>
                    </w:rPr>
                    <w:t>Đậu Hà Lan, non (có vỏ)</w:t>
                  </w:r>
                </w:p>
              </w:tc>
              <w:tc>
                <w:tcPr>
                  <w:tcW w:w="993" w:type="dxa"/>
                </w:tcPr>
                <w:p w:rsidR="00690E3D" w:rsidRPr="00465F8A" w:rsidRDefault="00690E3D" w:rsidP="00BB5299">
                  <w:pPr>
                    <w:jc w:val="both"/>
                    <w:rPr>
                      <w:bCs/>
                      <w:sz w:val="24"/>
                      <w:szCs w:val="24"/>
                    </w:rPr>
                  </w:pPr>
                  <w:r w:rsidRPr="00465F8A">
                    <w:rPr>
                      <w:bCs/>
                      <w:sz w:val="24"/>
                      <w:szCs w:val="24"/>
                    </w:rPr>
                    <w:t>2</w:t>
                  </w:r>
                </w:p>
              </w:tc>
              <w:tc>
                <w:tcPr>
                  <w:tcW w:w="992" w:type="dxa"/>
                </w:tcPr>
                <w:p w:rsidR="00690E3D" w:rsidRPr="00465F8A" w:rsidRDefault="00690E3D" w:rsidP="00BB5299">
                  <w:pPr>
                    <w:jc w:val="both"/>
                    <w:rPr>
                      <w:bCs/>
                      <w:sz w:val="24"/>
                      <w:szCs w:val="24"/>
                    </w:rPr>
                  </w:pPr>
                  <w:r w:rsidRPr="00465F8A">
                    <w:rPr>
                      <w:bCs/>
                      <w:sz w:val="24"/>
                      <w:szCs w:val="24"/>
                    </w:rPr>
                    <w:t>3</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Quýt Nhật</w:t>
                  </w:r>
                </w:p>
              </w:tc>
              <w:tc>
                <w:tcPr>
                  <w:tcW w:w="993" w:type="dxa"/>
                </w:tcPr>
                <w:p w:rsidR="00690E3D" w:rsidRPr="00465F8A" w:rsidRDefault="00690E3D" w:rsidP="00BB5299">
                  <w:pPr>
                    <w:jc w:val="both"/>
                    <w:rPr>
                      <w:bCs/>
                      <w:sz w:val="24"/>
                      <w:szCs w:val="24"/>
                    </w:rPr>
                  </w:pPr>
                  <w:r w:rsidRPr="00465F8A">
                    <w:rPr>
                      <w:bCs/>
                      <w:sz w:val="24"/>
                      <w:szCs w:val="24"/>
                    </w:rPr>
                    <w:t>1</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lang w:val="fr-FR"/>
                    </w:rPr>
                  </w:pPr>
                  <w:r w:rsidRPr="00465F8A">
                    <w:rPr>
                      <w:bCs/>
                      <w:sz w:val="24"/>
                      <w:szCs w:val="24"/>
                    </w:rPr>
                    <w:t>Đào</w:t>
                  </w:r>
                </w:p>
              </w:tc>
              <w:tc>
                <w:tcPr>
                  <w:tcW w:w="993" w:type="dxa"/>
                </w:tcPr>
                <w:p w:rsidR="00690E3D" w:rsidRPr="00465F8A" w:rsidRDefault="00690E3D" w:rsidP="00BB5299">
                  <w:pPr>
                    <w:jc w:val="both"/>
                    <w:rPr>
                      <w:bCs/>
                      <w:sz w:val="24"/>
                      <w:szCs w:val="24"/>
                    </w:rPr>
                  </w:pPr>
                  <w:r w:rsidRPr="00465F8A">
                    <w:rPr>
                      <w:bCs/>
                      <w:sz w:val="24"/>
                      <w:szCs w:val="24"/>
                    </w:rPr>
                    <w:t>3</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Xuân đào</w:t>
                  </w:r>
                </w:p>
              </w:tc>
              <w:tc>
                <w:tcPr>
                  <w:tcW w:w="993" w:type="dxa"/>
                </w:tcPr>
                <w:p w:rsidR="00690E3D" w:rsidRPr="00465F8A" w:rsidRDefault="00690E3D" w:rsidP="00BB5299">
                  <w:pPr>
                    <w:jc w:val="both"/>
                    <w:rPr>
                      <w:bCs/>
                      <w:sz w:val="24"/>
                      <w:szCs w:val="24"/>
                    </w:rPr>
                  </w:pPr>
                  <w:r w:rsidRPr="00465F8A">
                    <w:rPr>
                      <w:bCs/>
                      <w:sz w:val="24"/>
                      <w:szCs w:val="24"/>
                    </w:rPr>
                    <w:t>3</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Mận Nhật</w:t>
                  </w:r>
                </w:p>
              </w:tc>
              <w:tc>
                <w:tcPr>
                  <w:tcW w:w="993" w:type="dxa"/>
                </w:tcPr>
                <w:p w:rsidR="00690E3D" w:rsidRPr="00465F8A" w:rsidRDefault="00690E3D" w:rsidP="00BB5299">
                  <w:pPr>
                    <w:jc w:val="both"/>
                    <w:rPr>
                      <w:bCs/>
                      <w:sz w:val="24"/>
                      <w:szCs w:val="24"/>
                    </w:rPr>
                  </w:pPr>
                  <w:r w:rsidRPr="00465F8A">
                    <w:rPr>
                      <w:bCs/>
                      <w:sz w:val="24"/>
                      <w:szCs w:val="24"/>
                    </w:rPr>
                    <w:t>0,5</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Anh đào</w:t>
                  </w:r>
                </w:p>
              </w:tc>
              <w:tc>
                <w:tcPr>
                  <w:tcW w:w="993" w:type="dxa"/>
                </w:tcPr>
                <w:p w:rsidR="00690E3D" w:rsidRPr="00465F8A" w:rsidRDefault="00690E3D" w:rsidP="00BB5299">
                  <w:pPr>
                    <w:jc w:val="both"/>
                    <w:rPr>
                      <w:bCs/>
                      <w:sz w:val="24"/>
                      <w:szCs w:val="24"/>
                    </w:rPr>
                  </w:pPr>
                  <w:r w:rsidRPr="00465F8A">
                    <w:rPr>
                      <w:bCs/>
                      <w:sz w:val="24"/>
                      <w:szCs w:val="24"/>
                    </w:rPr>
                    <w:t>10</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Nho</w:t>
                  </w:r>
                </w:p>
              </w:tc>
              <w:tc>
                <w:tcPr>
                  <w:tcW w:w="993" w:type="dxa"/>
                </w:tcPr>
                <w:p w:rsidR="00690E3D" w:rsidRPr="00465F8A" w:rsidRDefault="00690E3D" w:rsidP="00BB5299">
                  <w:pPr>
                    <w:jc w:val="both"/>
                    <w:rPr>
                      <w:bCs/>
                      <w:sz w:val="24"/>
                      <w:szCs w:val="24"/>
                    </w:rPr>
                  </w:pPr>
                  <w:r w:rsidRPr="00465F8A">
                    <w:rPr>
                      <w:bCs/>
                      <w:sz w:val="24"/>
                      <w:szCs w:val="24"/>
                    </w:rPr>
                    <w:t>5</w:t>
                  </w:r>
                </w:p>
              </w:tc>
              <w:tc>
                <w:tcPr>
                  <w:tcW w:w="992" w:type="dxa"/>
                </w:tcPr>
                <w:p w:rsidR="00690E3D" w:rsidRPr="00465F8A" w:rsidRDefault="00690E3D" w:rsidP="00BB5299">
                  <w:pPr>
                    <w:jc w:val="both"/>
                    <w:rPr>
                      <w:bCs/>
                      <w:sz w:val="24"/>
                      <w:szCs w:val="24"/>
                    </w:rPr>
                  </w:pPr>
                  <w:r w:rsidRPr="00465F8A">
                    <w:rPr>
                      <w:bCs/>
                      <w:sz w:val="24"/>
                      <w:szCs w:val="24"/>
                    </w:rPr>
                    <w:t>2</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Hồng Nhật</w:t>
                  </w:r>
                </w:p>
              </w:tc>
              <w:tc>
                <w:tcPr>
                  <w:tcW w:w="993" w:type="dxa"/>
                </w:tcPr>
                <w:p w:rsidR="00690E3D" w:rsidRPr="00465F8A" w:rsidRDefault="00690E3D" w:rsidP="00BB5299">
                  <w:pPr>
                    <w:jc w:val="both"/>
                    <w:rPr>
                      <w:bCs/>
                      <w:sz w:val="24"/>
                      <w:szCs w:val="24"/>
                    </w:rPr>
                  </w:pPr>
                  <w:r w:rsidRPr="00465F8A">
                    <w:rPr>
                      <w:bCs/>
                      <w:sz w:val="24"/>
                      <w:szCs w:val="24"/>
                    </w:rPr>
                    <w:t>0,3</w:t>
                  </w:r>
                </w:p>
              </w:tc>
              <w:tc>
                <w:tcPr>
                  <w:tcW w:w="992" w:type="dxa"/>
                </w:tcPr>
                <w:p w:rsidR="00690E3D" w:rsidRPr="00465F8A" w:rsidRDefault="00690E3D" w:rsidP="00BB5299">
                  <w:pPr>
                    <w:jc w:val="both"/>
                    <w:rPr>
                      <w:bCs/>
                      <w:sz w:val="24"/>
                      <w:szCs w:val="24"/>
                    </w:rPr>
                  </w:pPr>
                  <w:r w:rsidRPr="00465F8A">
                    <w:rPr>
                      <w:bCs/>
                      <w:sz w:val="24"/>
                      <w:szCs w:val="24"/>
                    </w:rPr>
                    <w:t>0,4</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Hạt dẻ</w:t>
                  </w:r>
                </w:p>
              </w:tc>
              <w:tc>
                <w:tcPr>
                  <w:tcW w:w="993" w:type="dxa"/>
                </w:tcPr>
                <w:p w:rsidR="00690E3D" w:rsidRPr="00465F8A" w:rsidRDefault="00690E3D" w:rsidP="00BB5299">
                  <w:pPr>
                    <w:jc w:val="both"/>
                    <w:rPr>
                      <w:bCs/>
                      <w:sz w:val="24"/>
                      <w:szCs w:val="24"/>
                    </w:rPr>
                  </w:pPr>
                  <w:r w:rsidRPr="00465F8A">
                    <w:rPr>
                      <w:bCs/>
                      <w:sz w:val="24"/>
                      <w:szCs w:val="24"/>
                    </w:rPr>
                    <w:t>0,02</w:t>
                  </w:r>
                </w:p>
              </w:tc>
              <w:tc>
                <w:tcPr>
                  <w:tcW w:w="992" w:type="dxa"/>
                </w:tcPr>
                <w:p w:rsidR="00690E3D" w:rsidRPr="00465F8A" w:rsidRDefault="00690E3D" w:rsidP="00BB5299">
                  <w:pPr>
                    <w:jc w:val="both"/>
                    <w:rPr>
                      <w:bCs/>
                      <w:sz w:val="24"/>
                      <w:szCs w:val="24"/>
                    </w:rPr>
                  </w:pPr>
                  <w:r w:rsidRPr="00465F8A">
                    <w:rPr>
                      <w:bCs/>
                      <w:sz w:val="24"/>
                      <w:szCs w:val="24"/>
                    </w:rPr>
                    <w:t>0,03</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 xml:space="preserve">“Các loại gia vị khác” dùng để chỉ tất cả các loại gia vị, ngoại trừ cải ngựa, thân rễ wasabi , tỏi, ớt, ớt bột, gừng, vỏ chanh, vỏ cam , vỏ yuzu (chanh </w:t>
                  </w:r>
                  <w:r w:rsidRPr="00465F8A">
                    <w:rPr>
                      <w:bCs/>
                      <w:sz w:val="24"/>
                      <w:szCs w:val="24"/>
                    </w:rPr>
                    <w:lastRenderedPageBreak/>
                    <w:t>Trung Quốc) và hạt vừng.</w:t>
                  </w:r>
                </w:p>
              </w:tc>
              <w:tc>
                <w:tcPr>
                  <w:tcW w:w="993" w:type="dxa"/>
                </w:tcPr>
                <w:p w:rsidR="00690E3D" w:rsidRPr="00465F8A" w:rsidRDefault="00690E3D" w:rsidP="00BB5299">
                  <w:pPr>
                    <w:jc w:val="both"/>
                    <w:rPr>
                      <w:bCs/>
                      <w:sz w:val="24"/>
                      <w:szCs w:val="24"/>
                    </w:rPr>
                  </w:pPr>
                  <w:r w:rsidRPr="00465F8A">
                    <w:rPr>
                      <w:bCs/>
                      <w:sz w:val="24"/>
                      <w:szCs w:val="24"/>
                    </w:rPr>
                    <w:lastRenderedPageBreak/>
                    <w:t>5</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lastRenderedPageBreak/>
                    <w:t>“Các loại thảo mộc khác” đề cập đến tất cả các loại thảo mộc, ngoại trừ cải xoong, nira, thân và lá mùi tây, thân và lá cần tây</w:t>
                  </w:r>
                </w:p>
              </w:tc>
              <w:tc>
                <w:tcPr>
                  <w:tcW w:w="993" w:type="dxa"/>
                </w:tcPr>
                <w:p w:rsidR="00690E3D" w:rsidRPr="00465F8A" w:rsidRDefault="00690E3D" w:rsidP="00BB5299">
                  <w:pPr>
                    <w:jc w:val="both"/>
                    <w:rPr>
                      <w:bCs/>
                      <w:sz w:val="24"/>
                      <w:szCs w:val="24"/>
                    </w:rPr>
                  </w:pPr>
                  <w:r w:rsidRPr="00465F8A">
                    <w:rPr>
                      <w:bCs/>
                      <w:sz w:val="24"/>
                      <w:szCs w:val="24"/>
                    </w:rPr>
                    <w:t>5</w:t>
                  </w:r>
                </w:p>
              </w:tc>
              <w:tc>
                <w:tcPr>
                  <w:tcW w:w="992" w:type="dxa"/>
                </w:tcPr>
                <w:p w:rsidR="00690E3D" w:rsidRPr="00465F8A" w:rsidRDefault="00690E3D" w:rsidP="00BB5299">
                  <w:pPr>
                    <w:jc w:val="both"/>
                    <w:rPr>
                      <w:bCs/>
                      <w:sz w:val="24"/>
                      <w:szCs w:val="24"/>
                    </w:rPr>
                  </w:pPr>
                  <w:r w:rsidRPr="00465F8A">
                    <w:rPr>
                      <w:bCs/>
                      <w:sz w:val="24"/>
                      <w:szCs w:val="24"/>
                    </w:rPr>
                    <w:t>1</w:t>
                  </w: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Mật ong (bao gồm cả sữa ong chúa)</w:t>
                  </w:r>
                </w:p>
              </w:tc>
              <w:tc>
                <w:tcPr>
                  <w:tcW w:w="993" w:type="dxa"/>
                </w:tcPr>
                <w:p w:rsidR="00690E3D" w:rsidRPr="00465F8A" w:rsidRDefault="00690E3D" w:rsidP="00BB5299">
                  <w:pPr>
                    <w:jc w:val="both"/>
                    <w:rPr>
                      <w:bCs/>
                      <w:sz w:val="24"/>
                      <w:szCs w:val="24"/>
                    </w:rPr>
                  </w:pPr>
                  <w:r w:rsidRPr="00465F8A">
                    <w:rPr>
                      <w:bCs/>
                      <w:sz w:val="24"/>
                      <w:szCs w:val="24"/>
                    </w:rPr>
                    <w:t>0,05</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Del="008F5E6D" w:rsidRDefault="00690E3D" w:rsidP="00BB5299">
                  <w:pPr>
                    <w:jc w:val="both"/>
                    <w:rPr>
                      <w:bCs/>
                      <w:sz w:val="24"/>
                      <w:szCs w:val="24"/>
                    </w:rPr>
                  </w:pPr>
                  <w:r w:rsidRPr="00465F8A">
                    <w:rPr>
                      <w:bCs/>
                      <w:sz w:val="24"/>
                      <w:szCs w:val="24"/>
                    </w:rPr>
                    <w:t>Sản phẩm có nguồn gốc động vật</w:t>
                  </w:r>
                </w:p>
              </w:tc>
              <w:tc>
                <w:tcPr>
                  <w:tcW w:w="993" w:type="dxa"/>
                </w:tcPr>
                <w:p w:rsidR="00690E3D" w:rsidRPr="00465F8A" w:rsidDel="008F5E6D" w:rsidRDefault="00690E3D" w:rsidP="00BB5299">
                  <w:pPr>
                    <w:jc w:val="both"/>
                    <w:rPr>
                      <w:bCs/>
                      <w:sz w:val="24"/>
                      <w:szCs w:val="24"/>
                    </w:rPr>
                  </w:pPr>
                  <w:r w:rsidRPr="00465F8A">
                    <w:rPr>
                      <w:bCs/>
                      <w:sz w:val="24"/>
                      <w:szCs w:val="24"/>
                    </w:rPr>
                    <w:t>0,1</w:t>
                  </w:r>
                </w:p>
              </w:tc>
              <w:tc>
                <w:tcPr>
                  <w:tcW w:w="992" w:type="dxa"/>
                </w:tcPr>
                <w:p w:rsidR="00690E3D" w:rsidRPr="00465F8A" w:rsidRDefault="00690E3D" w:rsidP="00BB5299">
                  <w:pPr>
                    <w:jc w:val="both"/>
                    <w:rPr>
                      <w:bCs/>
                      <w:sz w:val="24"/>
                      <w:szCs w:val="24"/>
                    </w:rPr>
                  </w:pPr>
                </w:p>
              </w:tc>
            </w:tr>
            <w:tr w:rsidR="00690E3D" w:rsidRPr="00465F8A" w:rsidTr="00F06F1C">
              <w:tc>
                <w:tcPr>
                  <w:tcW w:w="3168" w:type="dxa"/>
                </w:tcPr>
                <w:p w:rsidR="00690E3D" w:rsidRPr="00465F8A" w:rsidRDefault="00690E3D" w:rsidP="00BB5299">
                  <w:pPr>
                    <w:jc w:val="both"/>
                    <w:rPr>
                      <w:bCs/>
                      <w:sz w:val="24"/>
                      <w:szCs w:val="24"/>
                    </w:rPr>
                  </w:pPr>
                  <w:r w:rsidRPr="00465F8A">
                    <w:rPr>
                      <w:bCs/>
                      <w:sz w:val="24"/>
                      <w:szCs w:val="24"/>
                    </w:rPr>
                    <w:t>…</w:t>
                  </w:r>
                </w:p>
              </w:tc>
              <w:tc>
                <w:tcPr>
                  <w:tcW w:w="993" w:type="dxa"/>
                </w:tcPr>
                <w:p w:rsidR="00690E3D" w:rsidRPr="00465F8A" w:rsidDel="008F5E6D" w:rsidRDefault="00690E3D" w:rsidP="00BB5299">
                  <w:pPr>
                    <w:jc w:val="both"/>
                    <w:rPr>
                      <w:bCs/>
                      <w:sz w:val="24"/>
                      <w:szCs w:val="24"/>
                    </w:rPr>
                  </w:pPr>
                </w:p>
              </w:tc>
              <w:tc>
                <w:tcPr>
                  <w:tcW w:w="992" w:type="dxa"/>
                </w:tcPr>
                <w:p w:rsidR="00690E3D" w:rsidRPr="00465F8A" w:rsidRDefault="00690E3D" w:rsidP="00BB5299">
                  <w:pPr>
                    <w:jc w:val="both"/>
                    <w:rPr>
                      <w:bCs/>
                      <w:sz w:val="24"/>
                      <w:szCs w:val="24"/>
                    </w:rPr>
                  </w:pPr>
                </w:p>
              </w:tc>
            </w:tr>
          </w:tbl>
          <w:p w:rsidR="00690E3D" w:rsidRPr="00465F8A" w:rsidRDefault="00690E3D" w:rsidP="00BB5299">
            <w:pPr>
              <w:pStyle w:val="ListParagraph"/>
              <w:spacing w:line="240" w:lineRule="auto"/>
              <w:ind w:left="240"/>
              <w:jc w:val="both"/>
              <w:rPr>
                <w:sz w:val="24"/>
                <w:szCs w:val="24"/>
                <w:lang w:val="en-US"/>
              </w:rPr>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G/SPS/N/JPN/1297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CN, TS</w:t>
            </w:r>
          </w:p>
        </w:tc>
        <w:tc>
          <w:tcPr>
            <w:tcW w:w="424" w:type="pct"/>
            <w:shd w:val="clear" w:color="auto" w:fill="FFFFFF"/>
            <w:vAlign w:val="center"/>
          </w:tcPr>
          <w:p w:rsidR="00690E3D" w:rsidRPr="00465F8A" w:rsidRDefault="00690E3D" w:rsidP="00BB5299">
            <w:pPr>
              <w:jc w:val="center"/>
            </w:pPr>
            <w:r w:rsidRPr="00465F8A">
              <w:t>Nhật Bản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Sửa đổi các thông số kỹ thuật và tiêu chuẩn cho thực phẩm, phụ gia thực phẩm, v.v. theo Đạo luật vệ sinh thực phẩm (Sửa đổi các tiêu chuẩn về dư lượng hóa chất nông nghiệp)</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Việc thiết lập miễn trừ đối với MRL trong dư lượng của Phụ gia thức ăn chăn nuôi: Axit anacardic; sẽ được quy định là "chất trong thực phẩm không gây ra bất kỳ tác động xấu nào đến sức khỏe".</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Đề xuất giới hạn dư lượng tối đa: Clethodim (PMRL2024-21)</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Đề xuất PMRL2024-21 nhàm mục đích tham khảo về giới hạn dư lượng tối được liệt kê (MRL) đối với clethodim đã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829"/>
            </w:tblGrid>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MRL (ppm)</w:t>
                  </w:r>
                </w:p>
              </w:tc>
              <w:tc>
                <w:tcPr>
                  <w:tcW w:w="3829" w:type="dxa"/>
                </w:tcPr>
                <w:p w:rsidR="00690E3D" w:rsidRPr="00465F8A" w:rsidRDefault="00690E3D" w:rsidP="00BB5299">
                  <w:pPr>
                    <w:jc w:val="both"/>
                    <w:rPr>
                      <w:bCs/>
                      <w:sz w:val="24"/>
                      <w:szCs w:val="24"/>
                    </w:rPr>
                  </w:pPr>
                  <w:r w:rsidRPr="00465F8A">
                    <w:rPr>
                      <w:bCs/>
                      <w:sz w:val="24"/>
                      <w:szCs w:val="24"/>
                    </w:rPr>
                    <w:t>Hàng hóa nông nghiệp thô (RAC) và/hoặc Hàng hóa đã qua chế biến</w:t>
                  </w:r>
                </w:p>
              </w:tc>
            </w:tr>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0,05</w:t>
                  </w:r>
                </w:p>
              </w:tc>
              <w:tc>
                <w:tcPr>
                  <w:tcW w:w="3829" w:type="dxa"/>
                </w:tcPr>
                <w:p w:rsidR="00690E3D" w:rsidRPr="00465F8A" w:rsidRDefault="00690E3D" w:rsidP="00BB5299">
                  <w:pPr>
                    <w:jc w:val="both"/>
                    <w:rPr>
                      <w:bCs/>
                      <w:sz w:val="24"/>
                      <w:szCs w:val="24"/>
                    </w:rPr>
                  </w:pPr>
                  <w:r w:rsidRPr="00465F8A">
                    <w:rPr>
                      <w:bCs/>
                      <w:sz w:val="24"/>
                      <w:szCs w:val="24"/>
                    </w:rPr>
                    <w:t>Việt quất</w:t>
                  </w: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G/SPS/N/CAN/1574</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Đề xuất giới hạn dư lượng tối đa: Triallate (PMRL2024-19)</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Đề xuất PMRL2024-19 nhằm mục đích tham khảo về giới hạn dư lượng tối đa được liệt kê (MRL) cho triallate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544"/>
            </w:tblGrid>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 xml:space="preserve">MRL </w:t>
                  </w:r>
                  <w:r w:rsidRPr="00465F8A">
                    <w:rPr>
                      <w:bCs/>
                      <w:sz w:val="24"/>
                      <w:szCs w:val="24"/>
                    </w:rPr>
                    <w:lastRenderedPageBreak/>
                    <w:t>(ppm)</w:t>
                  </w:r>
                </w:p>
              </w:tc>
              <w:tc>
                <w:tcPr>
                  <w:tcW w:w="3544" w:type="dxa"/>
                </w:tcPr>
                <w:p w:rsidR="00690E3D" w:rsidRPr="00465F8A" w:rsidRDefault="00690E3D" w:rsidP="00BB5299">
                  <w:pPr>
                    <w:jc w:val="both"/>
                    <w:rPr>
                      <w:bCs/>
                      <w:sz w:val="24"/>
                      <w:szCs w:val="24"/>
                    </w:rPr>
                  </w:pPr>
                  <w:r w:rsidRPr="00465F8A">
                    <w:rPr>
                      <w:bCs/>
                      <w:sz w:val="24"/>
                      <w:szCs w:val="24"/>
                    </w:rPr>
                    <w:lastRenderedPageBreak/>
                    <w:t xml:space="preserve">Hàng hóa nông nghiệp thô (RAC) </w:t>
                  </w:r>
                  <w:r w:rsidRPr="00465F8A">
                    <w:rPr>
                      <w:bCs/>
                      <w:sz w:val="24"/>
                      <w:szCs w:val="24"/>
                    </w:rPr>
                    <w:lastRenderedPageBreak/>
                    <w:t>và/hoặc Hàng hóa đã qua chế biến</w:t>
                  </w:r>
                </w:p>
              </w:tc>
            </w:tr>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lastRenderedPageBreak/>
                    <w:t>0,05</w:t>
                  </w:r>
                </w:p>
              </w:tc>
              <w:tc>
                <w:tcPr>
                  <w:tcW w:w="3544" w:type="dxa"/>
                </w:tcPr>
                <w:p w:rsidR="00690E3D" w:rsidRPr="00465F8A" w:rsidRDefault="00690E3D" w:rsidP="00BB5299">
                  <w:pPr>
                    <w:jc w:val="both"/>
                    <w:rPr>
                      <w:bCs/>
                      <w:sz w:val="24"/>
                      <w:szCs w:val="24"/>
                    </w:rPr>
                  </w:pPr>
                  <w:r w:rsidRPr="00465F8A">
                    <w:rPr>
                      <w:bCs/>
                      <w:sz w:val="24"/>
                      <w:szCs w:val="24"/>
                    </w:rPr>
                    <w:t>Lúa mạch  Nhóm cây trồng phụ (15-21B)</w:t>
                  </w:r>
                </w:p>
              </w:tc>
            </w:tr>
          </w:tbl>
          <w:p w:rsidR="00690E3D" w:rsidRPr="00465F8A" w:rsidRDefault="00690E3D" w:rsidP="00BB5299">
            <w:pPr>
              <w:jc w:val="both"/>
            </w:pPr>
            <w:r w:rsidRPr="00465F8A">
              <w:rPr>
                <w:bCs/>
              </w:rPr>
              <w:t>Các MRL hiện tại được thiết lập là 0,05 ppm cho từng loại hàng hóa cụ thể hạt canarygrass hàng năm và lúa mạch, sẽ hết hạn và được thay thế bằng MRL 0,05 ppm cho tất cả các loại cây trồng có trong nhóm cây trồng phụ lúa mạch (15-21B)</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G/SPS/N/CAN/1573</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ATTP</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04/10/2024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Đề xuất giới hạn dư lượng tối đa: Spiromesifen (PMRL2024-20)</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Đề xuất PMRL2024-20 nhằm mục đích tham khảo về các giới hạn dư lượng tối đa được liệt kê (MRL) đối với spiromesifen đã được Cơ quan quản lý dịch hại (PMRA) của Bộ Y tế Canada đề xuất.</w:t>
            </w:r>
          </w:p>
          <w:tbl>
            <w:tblPr>
              <w:tblStyle w:val="TableGrid"/>
              <w:tblW w:w="0" w:type="auto"/>
              <w:tblLayout w:type="fixed"/>
              <w:tblLook w:val="04A0" w:firstRow="1" w:lastRow="0" w:firstColumn="1" w:lastColumn="0" w:noHBand="0" w:noVBand="1"/>
            </w:tblPr>
            <w:tblGrid>
              <w:gridCol w:w="1047"/>
              <w:gridCol w:w="3544"/>
            </w:tblGrid>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MRL (ppm)</w:t>
                  </w:r>
                </w:p>
              </w:tc>
              <w:tc>
                <w:tcPr>
                  <w:tcW w:w="3544" w:type="dxa"/>
                </w:tcPr>
                <w:p w:rsidR="00690E3D" w:rsidRPr="00465F8A" w:rsidRDefault="00690E3D" w:rsidP="00BB5299">
                  <w:pPr>
                    <w:jc w:val="both"/>
                    <w:rPr>
                      <w:bCs/>
                      <w:sz w:val="24"/>
                      <w:szCs w:val="24"/>
                    </w:rPr>
                  </w:pPr>
                  <w:r w:rsidRPr="00465F8A">
                    <w:rPr>
                      <w:bCs/>
                      <w:sz w:val="24"/>
                      <w:szCs w:val="24"/>
                    </w:rPr>
                    <w:t>Hàng hóa nông nghiệp thô (RAC) và/hoặc Hàng hóa đã qua chế biến</w:t>
                  </w:r>
                </w:p>
              </w:tc>
            </w:tr>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30</w:t>
                  </w:r>
                </w:p>
              </w:tc>
              <w:tc>
                <w:tcPr>
                  <w:tcW w:w="3544" w:type="dxa"/>
                </w:tcPr>
                <w:p w:rsidR="00690E3D" w:rsidRPr="00465F8A" w:rsidRDefault="00690E3D" w:rsidP="00BB5299">
                  <w:pPr>
                    <w:jc w:val="both"/>
                    <w:rPr>
                      <w:bCs/>
                      <w:sz w:val="24"/>
                      <w:szCs w:val="24"/>
                    </w:rPr>
                  </w:pPr>
                  <w:r w:rsidRPr="00465F8A">
                    <w:rPr>
                      <w:bCs/>
                      <w:sz w:val="24"/>
                      <w:szCs w:val="24"/>
                    </w:rPr>
                    <w:t>Dầu cam</w:t>
                  </w:r>
                </w:p>
              </w:tc>
            </w:tr>
            <w:tr w:rsidR="00690E3D" w:rsidRPr="00465F8A" w:rsidTr="00F06F1C">
              <w:tc>
                <w:tcPr>
                  <w:tcW w:w="1047" w:type="dxa"/>
                </w:tcPr>
                <w:p w:rsidR="00690E3D" w:rsidRPr="00465F8A" w:rsidRDefault="00690E3D" w:rsidP="00BB5299">
                  <w:pPr>
                    <w:jc w:val="both"/>
                    <w:rPr>
                      <w:bCs/>
                      <w:sz w:val="24"/>
                      <w:szCs w:val="24"/>
                    </w:rPr>
                  </w:pPr>
                  <w:r w:rsidRPr="00465F8A">
                    <w:rPr>
                      <w:bCs/>
                      <w:sz w:val="24"/>
                      <w:szCs w:val="24"/>
                    </w:rPr>
                    <w:t>0,15</w:t>
                  </w:r>
                </w:p>
              </w:tc>
              <w:tc>
                <w:tcPr>
                  <w:tcW w:w="3544" w:type="dxa"/>
                </w:tcPr>
                <w:p w:rsidR="00690E3D" w:rsidRPr="00465F8A" w:rsidRDefault="00690E3D" w:rsidP="00BB5299">
                  <w:pPr>
                    <w:jc w:val="both"/>
                    <w:rPr>
                      <w:bCs/>
                      <w:sz w:val="24"/>
                      <w:szCs w:val="24"/>
                    </w:rPr>
                  </w:pPr>
                  <w:r w:rsidRPr="00465F8A">
                    <w:rPr>
                      <w:bCs/>
                      <w:sz w:val="24"/>
                      <w:szCs w:val="24"/>
                    </w:rPr>
                    <w:t>Cam</w:t>
                  </w: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424" w:type="pct"/>
            <w:shd w:val="clear" w:color="auto" w:fill="FFFFFF"/>
            <w:vAlign w:val="center"/>
          </w:tcPr>
          <w:p w:rsidR="00690E3D" w:rsidRPr="00465F8A" w:rsidRDefault="00690E3D" w:rsidP="00BB5299">
            <w:pPr>
              <w:jc w:val="center"/>
            </w:pPr>
            <w:r w:rsidRPr="00465F8A">
              <w:t>Liên minh châu Âu</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Quy định (EU) 2024/2563 ngày 24</w:t>
            </w:r>
            <w:r w:rsidRPr="00465F8A">
              <w:rPr>
                <w:lang w:val="vi"/>
              </w:rPr>
              <w:t>/</w:t>
            </w:r>
            <w:r w:rsidRPr="00465F8A">
              <w:t>09</w:t>
            </w:r>
            <w:r w:rsidRPr="00465F8A">
              <w:rPr>
                <w:lang w:val="vi"/>
              </w:rPr>
              <w:t>/</w:t>
            </w:r>
            <w:r w:rsidRPr="00465F8A">
              <w:t xml:space="preserve">2024 sửa đổi Quy định (EU) 2022/1646 về bổ sung của các kế hoạch kiểm soát dựa trên rủi ro quốc gia và kế hoạch giám sát ngẫu nhiên. Yêu cầu nộp các kế hoạch và dữ liệu đó của các quốc gia thành viên và tần suất lấy mẫu tối thiểu </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Sau năm đầu tiên thực hiện việc kiểm soát việc sử dụng các chất có hoạt tính dược lý được phép dùng làm thuốc thú y hoặc phụ gia thức ăn chăn nuôi và các chất có hoạt tính dược lý bị cấm hoặc không được phép sử dụng (theo Quy định (EU) 2022/1646), </w:t>
            </w:r>
          </w:p>
          <w:p w:rsidR="00690E3D" w:rsidRPr="00465F8A" w:rsidRDefault="00690E3D" w:rsidP="00BB5299">
            <w:pPr>
              <w:jc w:val="both"/>
            </w:pPr>
            <w:r w:rsidRPr="00465F8A">
              <w:t>Để tránh việc lấy mẫu và báo cáo trùng lặp trong các quốc gia thành viên EU. Do đó EU  yêu cầu về tần suất lấy mẫu bắt buộc (hiện đang ở mức 5% tổng số mẫu) trong kế hoạch kiểm soát dư lượng thuốc thú y cho các nhóm chất này sẽ được thay thế bằng yêu cầu lấy mẫu bắt buộc mà không có tỷ lệ cố định.</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G/SPS/N/EU/796</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424" w:type="pct"/>
            <w:shd w:val="clear" w:color="auto" w:fill="FFFFFF"/>
            <w:vAlign w:val="center"/>
          </w:tcPr>
          <w:p w:rsidR="00690E3D" w:rsidRPr="00465F8A" w:rsidRDefault="00690E3D" w:rsidP="00BB5299">
            <w:pPr>
              <w:jc w:val="center"/>
            </w:pPr>
            <w:r w:rsidRPr="00465F8A">
              <w:t>Liên minh châu Âu</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Quy định (EU) 2024/2562 ngày </w:t>
            </w:r>
            <w:r w:rsidRPr="00465F8A">
              <w:rPr>
                <w:lang w:val="vi"/>
              </w:rPr>
              <w:t>0</w:t>
            </w:r>
            <w:r w:rsidRPr="00465F8A">
              <w:t>3</w:t>
            </w:r>
            <w:r w:rsidRPr="00465F8A">
              <w:rPr>
                <w:lang w:val="vi"/>
              </w:rPr>
              <w:t>/</w:t>
            </w:r>
            <w:r w:rsidRPr="00465F8A">
              <w:t>06</w:t>
            </w:r>
            <w:r w:rsidRPr="00465F8A">
              <w:rPr>
                <w:lang w:val="vi"/>
              </w:rPr>
              <w:t>/</w:t>
            </w:r>
            <w:r w:rsidRPr="00465F8A">
              <w:t xml:space="preserve">2024 sửa đổi Quy định ủy quyền (EU) 2022/1644 liên quan đến một số tiêu chí để lựa chọn mẫu </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Sau năm đầu tiên thực hiện Quy định (EU) 2022/1644 do có một số tiêu chí không khả thi để đáp ứng và do đó đã được sửa đổi. Đây là trường hợp tần suất bắt buộc lấy mẫu liên quan đến các kết hợp được quy định của nhóm chất và nhóm hàng hóa. Quy định này loại bỏ tần suất bắt buộc lấy mẫu đối với những kết hợp này.</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G/SPS/N/AUS/605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 CLCB</w:t>
            </w:r>
          </w:p>
        </w:tc>
        <w:tc>
          <w:tcPr>
            <w:tcW w:w="424" w:type="pct"/>
            <w:shd w:val="clear" w:color="auto" w:fill="FFFFFF"/>
            <w:vAlign w:val="center"/>
          </w:tcPr>
          <w:p w:rsidR="00690E3D" w:rsidRPr="00465F8A" w:rsidRDefault="00690E3D" w:rsidP="00BB5299">
            <w:pPr>
              <w:jc w:val="center"/>
            </w:pPr>
            <w:r w:rsidRPr="00465F8A">
              <w:t>Úc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02/10/2024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r w:rsidRPr="00465F8A">
              <w:rPr>
                <w:bCs/>
              </w:rPr>
              <w:t>Các sửa đổi đối với Lệnh kiểm soát thực phẩm nhập khẩu năm 2019 – Đề xuất thay đổi các yêu cầu về an toàn thực phẩm đối với chà là, nấm kim châm, dưa, cá nóc và kava</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 xml:space="preserve">Úc đang xuất các yêu cầu an toàn thực phẩm nhập khẩu đối với chà là, nấm kim châm, dưa, cá nóc và kava.. Những thay đổi bao gồm: </w:t>
            </w:r>
          </w:p>
          <w:p w:rsidR="00690E3D" w:rsidRPr="00465F8A" w:rsidRDefault="00690E3D" w:rsidP="00BB5299">
            <w:pPr>
              <w:jc w:val="both"/>
              <w:rPr>
                <w:bCs/>
              </w:rPr>
            </w:pPr>
            <w:r w:rsidRPr="00465F8A">
              <w:rPr>
                <w:bCs/>
              </w:rPr>
              <w:t xml:space="preserve">• Chà là tươi ăn liền –sẽ cần có giấy chứng nhận quản lý an toàn thực phẩm bắt buộc; </w:t>
            </w:r>
          </w:p>
          <w:p w:rsidR="00690E3D" w:rsidRPr="00465F8A" w:rsidRDefault="00690E3D" w:rsidP="00BB5299">
            <w:pPr>
              <w:jc w:val="both"/>
              <w:rPr>
                <w:bCs/>
              </w:rPr>
            </w:pPr>
            <w:r w:rsidRPr="00465F8A">
              <w:rPr>
                <w:bCs/>
              </w:rPr>
              <w:t xml:space="preserve">• Nấm kim châm tươi –sẽ được kiểm tra và thử nghiệm để kiểm tra khuẩn </w:t>
            </w:r>
            <w:r w:rsidRPr="00465F8A">
              <w:rPr>
                <w:bCs/>
                <w:i/>
                <w:iCs/>
              </w:rPr>
              <w:t>Listeria monocytogenes</w:t>
            </w:r>
            <w:r w:rsidRPr="00465F8A">
              <w:rPr>
                <w:bCs/>
              </w:rPr>
              <w:t>. Không được phép phát hiện mầm bệnh trong bất kỳ mẫu nào;</w:t>
            </w:r>
          </w:p>
          <w:p w:rsidR="00690E3D" w:rsidRPr="00465F8A" w:rsidRDefault="00690E3D" w:rsidP="00BB5299">
            <w:pPr>
              <w:jc w:val="both"/>
              <w:rPr>
                <w:bCs/>
              </w:rPr>
            </w:pPr>
            <w:r w:rsidRPr="00465F8A">
              <w:rPr>
                <w:bCs/>
              </w:rPr>
              <w:t xml:space="preserve"> • Dưa nguyên quả hoặc cắt sẵn để ăn liền (tươi hoặc đông lạnh) –cần có giấy chứng nhận quản lý an toàn thực phẩm bắt buộc, dưa cắt sẵn để ăn liền cũng sẽ được kiểm tra và thử nghiệm vi khuẩn </w:t>
            </w:r>
            <w:r w:rsidRPr="00465F8A">
              <w:rPr>
                <w:bCs/>
                <w:i/>
                <w:iCs/>
              </w:rPr>
              <w:t>Listeria monocytogenes</w:t>
            </w:r>
            <w:r w:rsidRPr="00465F8A">
              <w:rPr>
                <w:bCs/>
              </w:rPr>
              <w:t xml:space="preserve"> và </w:t>
            </w:r>
            <w:r w:rsidRPr="00465F8A">
              <w:rPr>
                <w:bCs/>
                <w:i/>
                <w:iCs/>
              </w:rPr>
              <w:t>Salmonella</w:t>
            </w:r>
            <w:r w:rsidRPr="00465F8A">
              <w:rPr>
                <w:bCs/>
              </w:rPr>
              <w:t xml:space="preserve"> spp; </w:t>
            </w:r>
          </w:p>
          <w:p w:rsidR="00690E3D" w:rsidRPr="00465F8A" w:rsidRDefault="00690E3D" w:rsidP="00BB5299">
            <w:pPr>
              <w:jc w:val="both"/>
              <w:rPr>
                <w:bCs/>
              </w:rPr>
            </w:pPr>
            <w:r w:rsidRPr="00465F8A">
              <w:rPr>
                <w:bCs/>
              </w:rPr>
              <w:t xml:space="preserve">• Cá nóc –sẽ cần có giấy chứng nhận bắt buộc của chính phủ nước xuất khẩu; </w:t>
            </w:r>
          </w:p>
          <w:p w:rsidR="00690E3D" w:rsidRPr="00465F8A" w:rsidRDefault="00690E3D" w:rsidP="00BB5299">
            <w:pPr>
              <w:jc w:val="both"/>
            </w:pPr>
            <w:r w:rsidRPr="00465F8A">
              <w:rPr>
                <w:bCs/>
              </w:rPr>
              <w:t>• Kava - từ Niu Di-lân sẽ được kiểm tra.</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G/SPS/N/AUS/597/</w:t>
            </w:r>
            <w:r w:rsidRPr="00465F8A">
              <w:br/>
              <w:t>Corr.1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w:t>
            </w:r>
          </w:p>
        </w:tc>
        <w:tc>
          <w:tcPr>
            <w:tcW w:w="424" w:type="pct"/>
            <w:shd w:val="clear" w:color="auto" w:fill="FFFFFF"/>
            <w:vAlign w:val="center"/>
          </w:tcPr>
          <w:p w:rsidR="00690E3D" w:rsidRPr="00465F8A" w:rsidRDefault="00690E3D" w:rsidP="00BB5299">
            <w:pPr>
              <w:jc w:val="center"/>
            </w:pPr>
            <w:r w:rsidRPr="00465F8A">
              <w:t>Úc</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01/10/2024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bCs/>
              </w:rPr>
              <w:t xml:space="preserve">Dự thảo báo cáo đánh giá chính sách nhập khẩu cá cảnh biển sống  </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bCs/>
              </w:rPr>
            </w:pPr>
            <w:r w:rsidRPr="00465F8A">
              <w:rPr>
                <w:bCs/>
              </w:rPr>
              <w:t xml:space="preserve">Sửa lỗi cho thông báo G/SPS/N/AUS/597. </w:t>
            </w:r>
          </w:p>
          <w:p w:rsidR="00690E3D" w:rsidRPr="00465F8A" w:rsidRDefault="00690E3D" w:rsidP="00BB5299">
            <w:pPr>
              <w:jc w:val="both"/>
            </w:pPr>
            <w:r w:rsidRPr="00465F8A">
              <w:rPr>
                <w:bCs/>
              </w:rPr>
              <w:t>Mục 5: Tiêu đề của tài liệu. Nội dung phải là "Đánh giá chính sách nhập khẩu cá cảnh biển sống – dự thảo báo cáo"</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G/SPS/N/GBR/67/</w:t>
            </w:r>
            <w:r w:rsidRPr="00465F8A">
              <w:br/>
              <w:t>Corr.1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Vương quốc Anh</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27/09/2024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rPr>
                <w:rStyle w:val="Hyperlink"/>
                <w:lang w:val="fr-FR"/>
              </w:rPr>
              <w:t>S</w:t>
            </w:r>
            <w:r w:rsidRPr="00465F8A">
              <w:t>ửa đổi Quy định (EU) 2019/2072</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Vương quốc Anh thông báo về lỗi trong thông báo G/SPS/N/GBR/67, Sửa đổi Quy định (EU) 2019/2072'.</w:t>
            </w:r>
          </w:p>
          <w:p w:rsidR="00690E3D" w:rsidRPr="00465F8A" w:rsidRDefault="00690E3D" w:rsidP="00BB5299">
            <w:pPr>
              <w:jc w:val="both"/>
            </w:pPr>
            <w:r w:rsidRPr="00465F8A">
              <w:t xml:space="preserve">Mô tả nội dung ban đầu ở phần 6 có tên gọi không chính xác </w:t>
            </w:r>
            <w:r w:rsidRPr="005E3EC1">
              <w:t xml:space="preserve">của loài gây hại kiểm dịch </w:t>
            </w:r>
            <w:r w:rsidRPr="005E3EC1">
              <w:rPr>
                <w:i/>
                <w:iCs/>
              </w:rPr>
              <w:t>'Popillia japonica</w:t>
            </w:r>
            <w:r w:rsidRPr="005E3EC1">
              <w:t xml:space="preserve"> </w:t>
            </w:r>
            <w:r w:rsidRPr="005E3EC1">
              <w:rPr>
                <w:bCs/>
              </w:rPr>
              <w:t>Newton</w:t>
            </w:r>
            <w:r w:rsidRPr="005E3EC1">
              <w:t>'.</w:t>
            </w:r>
          </w:p>
          <w:p w:rsidR="00690E3D" w:rsidRPr="00465F8A" w:rsidRDefault="00690E3D" w:rsidP="00BB5299">
            <w:pPr>
              <w:jc w:val="both"/>
            </w:pPr>
            <w:r w:rsidRPr="00465F8A">
              <w:t>Nội dung sau sửa như sau:</w:t>
            </w:r>
          </w:p>
          <w:p w:rsidR="00690E3D" w:rsidRPr="00465F8A" w:rsidRDefault="00690E3D" w:rsidP="00BB5299">
            <w:pPr>
              <w:jc w:val="both"/>
            </w:pPr>
            <w:r w:rsidRPr="00465F8A">
              <w:lastRenderedPageBreak/>
              <w:t xml:space="preserve">"Quy định yêu cầu nhập khẩu mới đối với loài gây hại kiểm dịch </w:t>
            </w:r>
            <w:r w:rsidRPr="00465F8A">
              <w:rPr>
                <w:i/>
                <w:iCs/>
              </w:rPr>
              <w:t xml:space="preserve">Popillia </w:t>
            </w:r>
            <w:r w:rsidRPr="005E3EC1">
              <w:rPr>
                <w:i/>
                <w:iCs/>
              </w:rPr>
              <w:t>japonica</w:t>
            </w:r>
            <w:r w:rsidRPr="005E3EC1">
              <w:t xml:space="preserve"> </w:t>
            </w:r>
            <w:r w:rsidRPr="005E3EC1">
              <w:rPr>
                <w:bCs/>
              </w:rPr>
              <w:t>Newman</w:t>
            </w:r>
            <w:r w:rsidRPr="005E3EC1">
              <w:t>, bao</w:t>
            </w:r>
            <w:r w:rsidRPr="00465F8A">
              <w:t xml:space="preserve"> gồm phân tích rủi ro dịch hại (PRA) của Vương quốc Anh"</w:t>
            </w:r>
          </w:p>
          <w:p w:rsidR="00690E3D" w:rsidRPr="00465F8A" w:rsidRDefault="00690E3D" w:rsidP="00BB5299">
            <w:pPr>
              <w:jc w:val="both"/>
            </w:pPr>
            <w:r w:rsidRPr="00465F8A">
              <w:t>Ngày cuối cùng để nhận góp ý đối với thông báo này vẫn là ngày 09/11/2024.</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G/SPS/N/CHE/82/</w:t>
            </w:r>
            <w:r w:rsidRPr="00465F8A">
              <w:br/>
              <w:t>Add.10</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Thụy Sĩ</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27/09/2024</w:t>
            </w:r>
          </w:p>
        </w:tc>
        <w:tc>
          <w:tcPr>
            <w:tcW w:w="708" w:type="pct"/>
            <w:shd w:val="clear" w:color="auto" w:fill="FFFFFF"/>
            <w:tcMar>
              <w:top w:w="30" w:type="dxa"/>
              <w:left w:w="45" w:type="dxa"/>
              <w:bottom w:w="30" w:type="dxa"/>
              <w:right w:w="45" w:type="dxa"/>
            </w:tcMar>
            <w:vAlign w:val="center"/>
          </w:tcPr>
          <w:p w:rsidR="00690E3D" w:rsidRPr="00465F8A" w:rsidRDefault="00A40BA2" w:rsidP="00BB5299">
            <w:pPr>
              <w:jc w:val="both"/>
            </w:pPr>
            <w:hyperlink r:id="rId10" w:tgtFrame="_blank" w:history="1">
              <w:r w:rsidR="00690E3D" w:rsidRPr="00465F8A">
                <w:rPr>
                  <w:rStyle w:val="Hyperlink"/>
                </w:rPr>
                <w:t>Nghị định về việc đưa sản phẩm kiểm dịch thực vật ra thị trường</w:t>
              </w:r>
            </w:hyperlink>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Sắc lệnh về các sản phẩm kiểm dịch thực vật (RS 916.161, OPPh) đã được thông báo trong số G/SPS/N/CHE/82 ngày 19/12/2019. OPPh thiết lập các điều kiện để đưa các sản phẩm kiểm dịch thực vật ra thị trường. Phụ lục 1 của OPPh có danh sách các hoạt chất có thể được sử dụng làm sản phẩm kiểm dịch thực vật tại Thụy Sĩ. Một chất mới được đưa vào Phụ lục nếu chất đó đáp ứng các điều kiện được thiết lập trong Điều 5. Một chất sẽ bị loại bỏ khi bị thu hồi khỏi Liên minh Châu Âu. Bản sửa đổi sau đây của OPPh bao gồm việc loại bỏ sáu chất hóa học (AcibenzolarS-methyl, Asulam, Dimethomorph, Mepanipyrim, Spinetoram, Spirotetramat) và một vi sinh vật (Adoxophyes orana granulovirus BV-0001). Thu hồi (Acibenzolar-S-methy, Dimethomorph, Mepanipyrim), đã hết hạn mà không có đơn xin gia hạn (Adoxophyes orana granulovirus BV-0001, Spinetoram, Spirotetramat) hoặc không được chấp thuận tại Liên minh Châu Âu và được cấp cùng thời hạn trong thời gian gia hạn. Các vi sinh vật "</w:t>
            </w:r>
            <w:r w:rsidRPr="00465F8A">
              <w:rPr>
                <w:i/>
              </w:rPr>
              <w:t>Bacillus amyloliquefaciens</w:t>
            </w:r>
            <w:r w:rsidRPr="00465F8A">
              <w:t xml:space="preserve"> - chủng MBI 600", "</w:t>
            </w:r>
            <w:r w:rsidRPr="00465F8A">
              <w:rPr>
                <w:i/>
              </w:rPr>
              <w:t>Pepino mosaic virus</w:t>
            </w:r>
            <w:r w:rsidRPr="00465F8A">
              <w:t xml:space="preserve"> - chủng LP, phân lập VX1" và "</w:t>
            </w:r>
            <w:r w:rsidRPr="00465F8A">
              <w:rPr>
                <w:i/>
              </w:rPr>
              <w:t>Pepino mosaic virus</w:t>
            </w:r>
            <w:r w:rsidRPr="00465F8A">
              <w:t xml:space="preserve"> - chủng CH2, phân lập VC1" cũng như macroorganism "" và chất cơ bản "Chitosan" sẽ được thêm vào Phụ lục. Chất "Proteins" Chysoperla lucasina được đổi thành "blood meal" và thêm CAS-Nr. và CIPAC-Nr. theo quy định của EU. Chất cơ bản "natri hydro cacbonat" sẽ được gia hạn sử dụng trong quả mọng.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G/SPS/N/EU/795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BVTV</w:t>
            </w:r>
          </w:p>
        </w:tc>
        <w:tc>
          <w:tcPr>
            <w:tcW w:w="424" w:type="pct"/>
            <w:shd w:val="clear" w:color="auto" w:fill="FFFFFF"/>
            <w:vAlign w:val="center"/>
          </w:tcPr>
          <w:p w:rsidR="00690E3D" w:rsidRPr="00465F8A" w:rsidRDefault="00690E3D" w:rsidP="00BB5299">
            <w:pPr>
              <w:jc w:val="center"/>
            </w:pPr>
            <w:r w:rsidRPr="00465F8A">
              <w:t>Liên minh châu Âu</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26/09/2024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Quy định (EU) 2024/2104 ngày 27/06/2024 bổ sung Quy định (EU) </w:t>
            </w:r>
            <w:r w:rsidRPr="00465F8A">
              <w:lastRenderedPageBreak/>
              <w:t>2017/625 về các trường hợp và điều kiện mà các cơ quan có thẩm quyền có thể yêu cầu các nhà xuất, nhập khẩu thông báo về việc một số hàng hóa nhập khẩu vào Liên minh châu Âu</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 xml:space="preserve">Quy định (EU) 2017/625 của Nghị viện và Hội đồng châu Âu thiết lập khung kiểm soát chính thức để xác minh sự tuân thủ luật pháp trong chuỗi nông sản thực phẩm của Liên minh. Khung này bao gồm các hoạt động kiểm soát chính thức được thực hiện đối </w:t>
            </w:r>
            <w:r w:rsidRPr="00465F8A">
              <w:lastRenderedPageBreak/>
              <w:t>với động vật và hàng hóa nhập khẩu vào Liên minh.</w:t>
            </w:r>
          </w:p>
          <w:p w:rsidR="00690E3D" w:rsidRPr="00465F8A" w:rsidRDefault="00690E3D" w:rsidP="00BB5299">
            <w:pPr>
              <w:jc w:val="both"/>
            </w:pPr>
            <w:r w:rsidRPr="00465F8A">
              <w:t>Điều 44 của Quy định (EU) 2017/625 yêu cầu các cơ quan có thẩm quyền phải thực hiện các kiểm soát chính thức thường xuyên, dựa trên rủi ro với tần suất thích hợp, đối với động vật và hàng hóa nhập khẩu vào Liên minh châu Âu mà Điều 47 và 48 của Quy định này không áp dụng. Các cơ quan có thẩm quyền của Quốc gia Thành viên có thể quyết định địa điểm thích hợp để thực hiện các kiểm soát, bao gồm cả các trạm kiểm soát biên giới (Điều 44(3) của Quy định (EU) 2017/625).</w:t>
            </w:r>
          </w:p>
          <w:p w:rsidR="00690E3D" w:rsidRPr="00465F8A" w:rsidRDefault="00690E3D" w:rsidP="00BB5299">
            <w:pPr>
              <w:jc w:val="both"/>
            </w:pPr>
            <w:r w:rsidRPr="00465F8A">
              <w:t>Điều 45(4) của Quy định (EU) 2017/625 trao quyền cho Ủy ban quy định các trường hợp và điều kiện trong đó các cơ quan có thẩm quyền có thể yêu cầu các nhà xuất, nhập khẩu thông báo về hàng hóa nhập khẩu vào Liên minh, ngoại trừ các hàng hóa chịu sự kiểm soát chính thức tại các trạm kiểm soát biên giới theo Điều 47(1) của Quy định (EU) 2017/625.</w:t>
            </w:r>
          </w:p>
          <w:p w:rsidR="00690E3D" w:rsidRPr="00465F8A" w:rsidRDefault="00690E3D" w:rsidP="00BB5299">
            <w:pPr>
              <w:jc w:val="both"/>
            </w:pPr>
            <w:r w:rsidRPr="00465F8A">
              <w:t>Cơ quan có thẩm quyền sẽ có thể yêu cầu các nhà xuất, nhập khẩu thông báo về sự xuất hiện của hàng hóa nhập vào Liên minh khi thấy rằng việc thông báo là cần thiết để tổ chức các kiểm soát chính thức đối với các hàng hóa này nhằm phòng ngừa rủi ro cho sức khỏe con người, động vật hoặc thực vật, phúc lợi động vật hoặc đối với các sinh vật biến đổi gen và sản phẩm bảo vệ thực vật, bảo vệ môi trường có liên quan, hoặc lịch sử tuân thủ các yêu cầu được quy định trong các quy tắc theo Điều 1(2) của Quy định (EU) 2017/625 áp dụng cho các hàng hóa đó.</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G/SPS/N/KGZ/35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Kyrgyzstan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24/09/2024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Dự thảo Quyết định của Hội đồng Ủy ban Kinh tế Á-Âu về sửa đổi các Yêu cầu kiểm dịch thực vật chung đối với sản phẩm kiểm dịch và đối tượng kiểm dịch </w:t>
            </w:r>
            <w:r w:rsidRPr="00465F8A">
              <w:lastRenderedPageBreak/>
              <w:t>tại biên giới hải quan và trong lãnh thổ hải quan của EAEU</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Dự thảo sửa đổi Yêu cầu kiểm dịch thực vật chung đối với các sản phẩm kiểm dịch và đối tượng kiểm dịch tại biên giới hải quan và lãnh thổ hải quan của EAEU, thiết lập các yêu cầu kiểm dịch thực vật đối với cây giống, gốc ghép, cành giâm và quả của cây táo và cây lê liên quan đến tác nhân gây bệnh thán thư (</w:t>
            </w:r>
            <w:r w:rsidRPr="00465F8A">
              <w:rPr>
                <w:i/>
                <w:iCs/>
              </w:rPr>
              <w:t>Colletotrichum acutatum</w:t>
            </w:r>
            <w:r w:rsidRPr="00465F8A">
              <w:t>), cũng như các thay đổi nhằm cải thiện Yêu cầu kiểm dịch thực vật chung.</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G/SPS/N/CAN/1572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 TY</w:t>
            </w:r>
          </w:p>
        </w:tc>
        <w:tc>
          <w:tcPr>
            <w:tcW w:w="424" w:type="pct"/>
            <w:shd w:val="clear" w:color="auto" w:fill="FFFFFF"/>
            <w:vAlign w:val="center"/>
          </w:tcPr>
          <w:p w:rsidR="00690E3D" w:rsidRPr="00465F8A" w:rsidRDefault="00690E3D" w:rsidP="00BB5299">
            <w:pPr>
              <w:jc w:val="center"/>
            </w:pPr>
            <w:r w:rsidRPr="00465F8A">
              <w:t>Canada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24/09/2024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Đề xuất giới hạn dư lượng tối đa : Pyridate (PMRL2024-18)</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Thông báo PMRL2024-18 nhằm mục đích tham khảo về các giới hạn dư lượng tối đa (MRL) đối với pyridate đã được Cơ quan quản lý dịch hại (PMRA) của Bộ Y tế Canada đề xuất.</w:t>
            </w:r>
          </w:p>
          <w:tbl>
            <w:tblPr>
              <w:tblStyle w:val="TableGrid"/>
              <w:tblW w:w="5017" w:type="dxa"/>
              <w:tblLayout w:type="fixed"/>
              <w:tblLook w:val="04A0" w:firstRow="1" w:lastRow="0" w:firstColumn="1" w:lastColumn="0" w:noHBand="0" w:noVBand="1"/>
            </w:tblPr>
            <w:tblGrid>
              <w:gridCol w:w="1134"/>
              <w:gridCol w:w="3883"/>
            </w:tblGrid>
            <w:tr w:rsidR="00690E3D" w:rsidRPr="00465F8A" w:rsidTr="00F06F1C">
              <w:tc>
                <w:tcPr>
                  <w:tcW w:w="1134" w:type="dxa"/>
                </w:tcPr>
                <w:p w:rsidR="00690E3D" w:rsidRPr="00465F8A" w:rsidRDefault="00690E3D" w:rsidP="00BB5299">
                  <w:pPr>
                    <w:jc w:val="both"/>
                    <w:rPr>
                      <w:sz w:val="24"/>
                      <w:szCs w:val="24"/>
                    </w:rPr>
                  </w:pPr>
                  <w:r w:rsidRPr="00465F8A">
                    <w:rPr>
                      <w:sz w:val="24"/>
                      <w:szCs w:val="24"/>
                    </w:rPr>
                    <w:t>MRL (ppm)</w:t>
                  </w:r>
                </w:p>
              </w:tc>
              <w:tc>
                <w:tcPr>
                  <w:tcW w:w="3883" w:type="dxa"/>
                </w:tcPr>
                <w:p w:rsidR="00690E3D" w:rsidRPr="00465F8A" w:rsidRDefault="00690E3D" w:rsidP="00BB5299">
                  <w:pPr>
                    <w:jc w:val="both"/>
                    <w:rPr>
                      <w:sz w:val="24"/>
                      <w:szCs w:val="24"/>
                    </w:rPr>
                  </w:pPr>
                  <w:r w:rsidRPr="00465F8A">
                    <w:rPr>
                      <w:sz w:val="24"/>
                      <w:szCs w:val="24"/>
                    </w:rPr>
                    <w:t>Hàng hóa nông sản thô (RAC) và/hoặc hàng hóa đã chế biến</w:t>
                  </w:r>
                </w:p>
              </w:tc>
            </w:tr>
            <w:tr w:rsidR="00690E3D" w:rsidRPr="00465F8A" w:rsidTr="00F06F1C">
              <w:tc>
                <w:tcPr>
                  <w:tcW w:w="1134" w:type="dxa"/>
                </w:tcPr>
                <w:p w:rsidR="00690E3D" w:rsidRPr="00465F8A" w:rsidRDefault="00690E3D" w:rsidP="00BB5299">
                  <w:pPr>
                    <w:jc w:val="both"/>
                    <w:rPr>
                      <w:sz w:val="24"/>
                      <w:szCs w:val="24"/>
                    </w:rPr>
                  </w:pPr>
                  <w:r w:rsidRPr="00465F8A">
                    <w:rPr>
                      <w:sz w:val="24"/>
                      <w:szCs w:val="24"/>
                    </w:rPr>
                    <w:t>0,6</w:t>
                  </w:r>
                </w:p>
              </w:tc>
              <w:tc>
                <w:tcPr>
                  <w:tcW w:w="3883" w:type="dxa"/>
                </w:tcPr>
                <w:p w:rsidR="00690E3D" w:rsidRPr="00465F8A" w:rsidRDefault="00690E3D" w:rsidP="00BB5299">
                  <w:pPr>
                    <w:jc w:val="both"/>
                    <w:rPr>
                      <w:sz w:val="24"/>
                      <w:szCs w:val="24"/>
                    </w:rPr>
                  </w:pPr>
                  <w:r w:rsidRPr="00465F8A">
                    <w:rPr>
                      <w:sz w:val="24"/>
                      <w:szCs w:val="24"/>
                    </w:rPr>
                    <w:t>Các sản phẩm phụ từ thịt của gia súc, dê, ngựa và cừu</w:t>
                  </w:r>
                </w:p>
              </w:tc>
            </w:tr>
            <w:tr w:rsidR="00690E3D" w:rsidRPr="00465F8A" w:rsidTr="00F06F1C">
              <w:tc>
                <w:tcPr>
                  <w:tcW w:w="1134" w:type="dxa"/>
                </w:tcPr>
                <w:p w:rsidR="00690E3D" w:rsidRPr="00465F8A" w:rsidRDefault="00690E3D" w:rsidP="00BB5299">
                  <w:pPr>
                    <w:jc w:val="both"/>
                    <w:rPr>
                      <w:sz w:val="24"/>
                      <w:szCs w:val="24"/>
                    </w:rPr>
                  </w:pPr>
                  <w:r w:rsidRPr="00465F8A">
                    <w:rPr>
                      <w:sz w:val="24"/>
                      <w:szCs w:val="24"/>
                    </w:rPr>
                    <w:t>0,05</w:t>
                  </w:r>
                </w:p>
              </w:tc>
              <w:tc>
                <w:tcPr>
                  <w:tcW w:w="3883" w:type="dxa"/>
                </w:tcPr>
                <w:p w:rsidR="00690E3D" w:rsidRPr="00465F8A" w:rsidRDefault="00690E3D" w:rsidP="00BB5299">
                  <w:pPr>
                    <w:jc w:val="both"/>
                    <w:rPr>
                      <w:sz w:val="24"/>
                      <w:szCs w:val="24"/>
                    </w:rPr>
                  </w:pPr>
                  <w:r w:rsidRPr="00465F8A">
                    <w:rPr>
                      <w:sz w:val="24"/>
                      <w:szCs w:val="24"/>
                    </w:rPr>
                    <w:t>Đậu, đậu khô đã bóc vỏ (nhóm cây trồng 6-21F, ngoại trừ đậu lăng khô); đậu nành khô</w:t>
                  </w:r>
                </w:p>
              </w:tc>
            </w:tr>
          </w:tbl>
          <w:p w:rsidR="00690E3D" w:rsidRPr="00465F8A" w:rsidRDefault="00690E3D" w:rsidP="00BB5299">
            <w:pPr>
              <w:jc w:val="both"/>
            </w:pP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G/SPS/N/BRA/2333</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t>B</w:t>
            </w:r>
            <w:r w:rsidRPr="00465F8A">
              <w:t>CT</w:t>
            </w:r>
          </w:p>
        </w:tc>
        <w:tc>
          <w:tcPr>
            <w:tcW w:w="424" w:type="pct"/>
            <w:shd w:val="clear" w:color="auto" w:fill="FFFFFF"/>
            <w:vAlign w:val="center"/>
          </w:tcPr>
          <w:p w:rsidR="00690E3D" w:rsidRPr="00465F8A" w:rsidRDefault="00690E3D" w:rsidP="00BB5299">
            <w:pPr>
              <w:jc w:val="center"/>
              <w:rPr>
                <w:highlight w:val="yellow"/>
              </w:rPr>
            </w:pPr>
            <w:r w:rsidRPr="00465F8A">
              <w:t>Bra-xin</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24/09/2024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rPr>
                <w:lang w:val="vi"/>
              </w:rPr>
              <w:t>Dự</w:t>
            </w:r>
            <w:r w:rsidRPr="00465F8A">
              <w:t xml:space="preserve"> thảo - Quy định đề cập đến việc nhập xe cộ, máy móc và thiết bị đã qua sử dụng vào lãnh thổ quốc gia</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rPr>
                <w:lang w:val="vi"/>
              </w:rPr>
              <w:t>Dự</w:t>
            </w:r>
            <w:r w:rsidRPr="00465F8A">
              <w:t xml:space="preserve"> thảo liên quan đến các yêu cầu và thủ tục kiểm tra xe cộ, máy móc và thiết bị đã qua sử dụng nhập khẩu vào Bra-xin. Các quy định của Điều 1 áp dụng cho xe cộ, máy móc và thiết bị, dù là nông nghiệp hay không, đã được sử dụng trước đó ở các quốc gia khác và đã tiếp xúc với đất hoặc thực vật.</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G/SPS/N/UGA/373</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BVTV</w:t>
            </w:r>
          </w:p>
        </w:tc>
        <w:tc>
          <w:tcPr>
            <w:tcW w:w="424" w:type="pct"/>
            <w:shd w:val="clear" w:color="auto" w:fill="FFFFFF"/>
            <w:vAlign w:val="center"/>
          </w:tcPr>
          <w:p w:rsidR="00690E3D" w:rsidRPr="00465F8A" w:rsidRDefault="00690E3D" w:rsidP="00BB5299">
            <w:pPr>
              <w:jc w:val="center"/>
              <w:rPr>
                <w:highlight w:val="yellow"/>
              </w:rP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DUS DARS 1261: 2024, Côn trùng ăn được - Dế ăn được - Đặc điểm kỹ thuật,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Bản thảo Tiêu chuẩn Uganda nêu rõ các yêu cầu, phương pháp lấy mẫu và thử nghiệm đối với dế ăn được dùng cho mục đích tiêu dùng của con người hoặc chế biến thêm</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G/SPS/N/UGA/372</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BVTV</w:t>
            </w:r>
          </w:p>
        </w:tc>
        <w:tc>
          <w:tcPr>
            <w:tcW w:w="424" w:type="pct"/>
            <w:shd w:val="clear" w:color="auto" w:fill="FFFFFF"/>
            <w:vAlign w:val="center"/>
          </w:tcPr>
          <w:p w:rsidR="00690E3D" w:rsidRPr="00465F8A" w:rsidRDefault="00690E3D" w:rsidP="00BB5299">
            <w:pPr>
              <w:jc w:val="center"/>
            </w:pPr>
            <w:r w:rsidRPr="00465F8A">
              <w:t>Uganda</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DUS DARS 1291-1:2024, Côn trùng ăn được - Phần 1: Sản phẩm côn trùng ăn được - Đặc điểm kỹ thuật,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Bản thảo Tiêu chuẩn Uganda nêu rõ các yêu cầu, phương pháp lấy mẫu và thử nghiệm đối với các sản phẩm côn trùng ăn được dùng cho mục đích tiêu dùng của con người hoặc để chế biến thêm.</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G/SPS/N/TUR/13/</w:t>
            </w:r>
            <w:r w:rsidRPr="00465F8A">
              <w:br/>
              <w:t>Rev.1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ATTP, BVTV, TY, CLCB, BCT</w:t>
            </w:r>
          </w:p>
        </w:tc>
        <w:tc>
          <w:tcPr>
            <w:tcW w:w="424" w:type="pct"/>
            <w:shd w:val="clear" w:color="auto" w:fill="FFFFFF"/>
            <w:vAlign w:val="center"/>
          </w:tcPr>
          <w:p w:rsidR="00690E3D" w:rsidRPr="00465F8A" w:rsidRDefault="00690E3D" w:rsidP="00BB5299">
            <w:pPr>
              <w:jc w:val="center"/>
            </w:pPr>
            <w:r w:rsidRPr="00465F8A">
              <w:t>Thổ Nhĩ Kỳ</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A40BA2" w:rsidP="00BB5299">
            <w:pPr>
              <w:jc w:val="both"/>
            </w:pPr>
            <w:hyperlink r:id="rId11" w:tgtFrame="_blank" w:history="1">
              <w:r w:rsidR="00690E3D" w:rsidRPr="00465F8A">
                <w:t>Quy định về vệ sinh thực phẩm</w:t>
              </w:r>
            </w:hyperlink>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Quy định này bao gồm các thủ tục và nguyên tắc về vệ sinh chung và trách nhiệm mà các cơ sở kinh doanh thực phẩm phải thực hiện để đảm bảo vệ sinh thực phẩm ở mọi công đoạn sản xuất, chế biến và phân phối</w:t>
            </w:r>
          </w:p>
          <w:p w:rsidR="00690E3D" w:rsidRPr="00465F8A" w:rsidRDefault="00690E3D" w:rsidP="00BB5299">
            <w:pPr>
              <w:jc w:val="both"/>
            </w:pPr>
            <w:r w:rsidRPr="00465F8A">
              <w:t>Bãi bỏ Quy định về vệ sinh thực phẩm được công bố trên Công báo ngày 17/12/2011 và số 28145.</w:t>
            </w:r>
          </w:p>
          <w:p w:rsidR="00690E3D" w:rsidRPr="00465F8A" w:rsidRDefault="00690E3D" w:rsidP="00BB5299">
            <w:pPr>
              <w:jc w:val="both"/>
            </w:pPr>
            <w:r w:rsidRPr="00465F8A">
              <w:t>Các sửa đổi bao gồm các vấn đề sau:</w:t>
            </w:r>
          </w:p>
          <w:p w:rsidR="00690E3D" w:rsidRPr="00465F8A" w:rsidRDefault="00690E3D" w:rsidP="00BB5299">
            <w:pPr>
              <w:jc w:val="both"/>
            </w:pPr>
            <w:r w:rsidRPr="00465F8A">
              <w:t>• Bộ quy tắc thực hành nhằm giảm thiểu các chất gây dị ứng thực phẩm trong chuỗi thực phẩm, bắt đầu từ khâu sản cấp 1;</w:t>
            </w:r>
          </w:p>
          <w:p w:rsidR="00690E3D" w:rsidRPr="00465F8A" w:rsidRDefault="00690E3D" w:rsidP="00BB5299">
            <w:pPr>
              <w:jc w:val="both"/>
            </w:pPr>
            <w:r w:rsidRPr="00465F8A">
              <w:t>• Bộ quy tắc thực hành cho các nhà bán lẻ phân phối lại thực phẩm dùng cho người tiêu dùng để quyên góp thực phẩm;</w:t>
            </w:r>
          </w:p>
          <w:p w:rsidR="00690E3D" w:rsidRPr="00465F8A" w:rsidRDefault="00690E3D" w:rsidP="00BB5299">
            <w:pPr>
              <w:jc w:val="both"/>
            </w:pPr>
            <w:r w:rsidRPr="00465F8A">
              <w:t>• Quy định về hiểu biết an toàn thực phẩm nhằm nâng cao nhận thức của nhân viên và cải thiện hành vi của họ trong các doanh nghiệp thực phẩm;</w:t>
            </w:r>
          </w:p>
          <w:p w:rsidR="00690E3D" w:rsidRPr="00465F8A" w:rsidRDefault="00690E3D" w:rsidP="00BB5299">
            <w:pPr>
              <w:jc w:val="both"/>
            </w:pPr>
            <w:r w:rsidRPr="00465F8A">
              <w:t>• Trong phạm vi điều chỉnh Nghị định số 931/2011 của Liên minh Châu Âu về đảm bảo truy xuất nguồn gốc thực phẩm có nguồn gốc động vật, các quy tắc liên quan đến truy xuất nguồn gốc thực phẩm đã được đưa ra.</w:t>
            </w:r>
          </w:p>
          <w:p w:rsidR="00690E3D" w:rsidRPr="00465F8A" w:rsidRDefault="00690E3D" w:rsidP="00BB5299">
            <w:pPr>
              <w:jc w:val="both"/>
            </w:pPr>
            <w:r w:rsidRPr="00465F8A">
              <w:t>Quy định này nhằm tuân thủ luật pháp EU (852/2004/EC).</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G/SPS/N/TUR/12/</w:t>
            </w:r>
            <w:r w:rsidRPr="00465F8A">
              <w:br/>
              <w:t>Rev.1</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TY, CLCB</w:t>
            </w:r>
          </w:p>
        </w:tc>
        <w:tc>
          <w:tcPr>
            <w:tcW w:w="424" w:type="pct"/>
            <w:shd w:val="clear" w:color="auto" w:fill="FFFFFF"/>
            <w:vAlign w:val="center"/>
          </w:tcPr>
          <w:p w:rsidR="00690E3D" w:rsidRPr="00465F8A" w:rsidRDefault="00690E3D" w:rsidP="00BB5299">
            <w:pPr>
              <w:jc w:val="center"/>
            </w:pPr>
            <w:r w:rsidRPr="00465F8A">
              <w:t>Thổ Nhĩ Kỳ</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A40BA2" w:rsidP="00BB5299">
            <w:pPr>
              <w:jc w:val="both"/>
            </w:pPr>
            <w:hyperlink r:id="rId12" w:tgtFrame="_blank" w:history="1">
              <w:r w:rsidR="00690E3D" w:rsidRPr="00465F8A">
                <w:t>Quy định về các quy tắc vệ sinh cụ thể đối với thực phẩm có nguồn gốc động vật</w:t>
              </w:r>
            </w:hyperlink>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Quy định này bao gồm các thủ tục và nguyên tắc tự kiểm tra do các nhà kinh doanh thực phẩm thực hiện, cũng như các yêu cầu vệ sinh cụ thể và trách nhiệm của các nhà kinh doanh thực phẩm sản xuất thực phẩm có nguồn gốc động vật chưa qua chế biến và đã qua chế biến. Quy định không áp dụng cho thực phẩm có chứa cả sản phẩm có nguồn gốc thực vật và sản phẩm có nguồn gốc động vật đã qua chế biến. Các sản phẩm có nguồn gốc động vật đã qua chế biến được sử dụng để chế biến thực phẩm đó phải được lấy và xử lý theo các yêu cầu nêu trong Quy định này. Quy định cũng bãi bỏ các Quy tắc vệ sinh cụ thể đối với thực phẩm có nguồn gốc động vật, được công bố trên Công báo ngày 27/12/2011 và số 28155.</w:t>
            </w:r>
          </w:p>
          <w:p w:rsidR="00690E3D" w:rsidRPr="00465F8A" w:rsidRDefault="00690E3D" w:rsidP="00BB5299">
            <w:pPr>
              <w:jc w:val="both"/>
            </w:pPr>
            <w:r w:rsidRPr="00465F8A">
              <w:t>Các sửa bao gồm:</w:t>
            </w:r>
          </w:p>
          <w:p w:rsidR="00690E3D" w:rsidRPr="00465F8A" w:rsidRDefault="00690E3D" w:rsidP="00BB5299">
            <w:pPr>
              <w:jc w:val="both"/>
            </w:pPr>
            <w:r w:rsidRPr="00465F8A">
              <w:lastRenderedPageBreak/>
              <w:t>• Bãi bỏ yêu cầu áp dụng dấu sức khỏe đặc biệt ;</w:t>
            </w:r>
          </w:p>
          <w:p w:rsidR="00690E3D" w:rsidRPr="00465F8A" w:rsidRDefault="00690E3D" w:rsidP="00BB5299">
            <w:pPr>
              <w:jc w:val="both"/>
            </w:pPr>
            <w:r w:rsidRPr="00465F8A">
              <w:t>• Quy trình sản xuất collagen và gelatin, vì gelatin và collagen được điều chỉnh;</w:t>
            </w:r>
          </w:p>
          <w:p w:rsidR="00690E3D" w:rsidRPr="00465F8A" w:rsidRDefault="00690E3D" w:rsidP="00BB5299">
            <w:pPr>
              <w:jc w:val="both"/>
            </w:pPr>
            <w:r w:rsidRPr="00465F8A">
              <w:t>• Các yêu cầu vệ sinh cụ thể đã được thiết lập đối với một số sản phẩm tinh chế cao (như chondroitin sulfat, axit hyaluronic, các sản phẩm sụn thủy phân khác, chitosan, glucosamine, rennet, axit amin được phép dùng làm phụ gia thực phẩm);</w:t>
            </w:r>
          </w:p>
          <w:p w:rsidR="00690E3D" w:rsidRPr="00465F8A" w:rsidRDefault="00690E3D" w:rsidP="00BB5299">
            <w:pPr>
              <w:jc w:val="both"/>
            </w:pPr>
            <w:r w:rsidRPr="00465F8A">
              <w:t>• Yêu cầu đặc biệt đối với động vật da gai bằng cách loại bỏ các khu vực chế biến động vật da gai được phân loại không lọc thức ăn khỏi các điều khoản có liên quan;</w:t>
            </w:r>
          </w:p>
          <w:p w:rsidR="00690E3D" w:rsidRPr="00465F8A" w:rsidRDefault="00690E3D" w:rsidP="00BB5299">
            <w:pPr>
              <w:jc w:val="both"/>
            </w:pPr>
            <w:r w:rsidRPr="00465F8A">
              <w:t>• Miễn trừ nghĩa vụ làm mát xác động vật xuống 7 °C tại lò mổ trước khi vận chuyển và các quy tắc bổ sung;</w:t>
            </w:r>
          </w:p>
          <w:p w:rsidR="00690E3D" w:rsidRPr="00465F8A" w:rsidRDefault="00690E3D" w:rsidP="00BB5299">
            <w:pPr>
              <w:jc w:val="both"/>
            </w:pPr>
            <w:r w:rsidRPr="00465F8A">
              <w:t xml:space="preserve">• Đã đưa vào áp dụng quy định về sản xuất men dịch vị gia súc non và cừu non mà không cần vệ sinh sau khi làm rỗng dạ cỏ, đồng thời áp dụng quy định về vận chuyển chân và đầu từ lò mổ đến cơ sở được phê duyệt mà không lột da hoặc luộc để loại bỏ lông để chế biến thành thực phẩm; </w:t>
            </w:r>
          </w:p>
          <w:p w:rsidR="00690E3D" w:rsidRPr="00465F8A" w:rsidRDefault="00690E3D" w:rsidP="00BB5299">
            <w:pPr>
              <w:jc w:val="both"/>
            </w:pPr>
            <w:r w:rsidRPr="00465F8A">
              <w:t>• Các quy định và quy tắc giết mổ liên quan đến số lượng động vật được giết mổ tại trang trại;</w:t>
            </w:r>
          </w:p>
          <w:p w:rsidR="00690E3D" w:rsidRPr="00465F8A" w:rsidRDefault="00690E3D" w:rsidP="00BB5299">
            <w:pPr>
              <w:jc w:val="both"/>
            </w:pPr>
            <w:r w:rsidRPr="00465F8A">
              <w:t>• Các quy định để các nhà kinh doanh thực phẩm bán lẻ có thể đông lạnh thịt cho mục đích quyên góp thực phẩm theo các điều kiện đã nêu;</w:t>
            </w:r>
          </w:p>
          <w:p w:rsidR="00690E3D" w:rsidRPr="00465F8A" w:rsidRDefault="00690E3D" w:rsidP="00BB5299">
            <w:pPr>
              <w:jc w:val="both"/>
            </w:pPr>
            <w:r w:rsidRPr="00465F8A">
              <w:t>• Xác động vật hoang dã bị săn bắt phải được vận chuyển đến trung tâm thu gom trước khi được vận chuyển đến cơ sở chế biến động vật hoang dã, và các quy tắc vệ sinh đặc biệt đã được đưa ra cho các quy trình tại các trung tâm thu gom;</w:t>
            </w:r>
          </w:p>
          <w:p w:rsidR="00690E3D" w:rsidRPr="00465F8A" w:rsidRDefault="00690E3D" w:rsidP="00BB5299">
            <w:pPr>
              <w:jc w:val="both"/>
            </w:pPr>
            <w:bookmarkStart w:id="1" w:name="_GoBack"/>
            <w:bookmarkEnd w:id="1"/>
            <w:r w:rsidRPr="00465F8A">
              <w:t>• Đưa ra định nghĩa về nhà điều hành trung gian và quy định về mẫu chứng từ vận chuyển động vật sống thân mềm hai mảnh vỏ giữa các doanh nghiệp và áp dụng quy định rằng các lô động vật sống thân mềm hai mảnh vỏ cũng có thể được gửi cho các nhà điều hành trung gian;</w:t>
            </w:r>
          </w:p>
          <w:p w:rsidR="00690E3D" w:rsidRPr="00465F8A" w:rsidRDefault="00690E3D" w:rsidP="00BB5299">
            <w:pPr>
              <w:jc w:val="both"/>
            </w:pPr>
            <w:r w:rsidRPr="00465F8A">
              <w:t xml:space="preserve">• Quy định tiêu chuẩn sức khỏe đối với động vật sống thân mềm </w:t>
            </w:r>
            <w:r w:rsidRPr="00465F8A">
              <w:lastRenderedPageBreak/>
              <w:t>hai mảnh vỏ đã được;</w:t>
            </w:r>
          </w:p>
          <w:p w:rsidR="00690E3D" w:rsidRPr="00465F8A" w:rsidRDefault="00690E3D" w:rsidP="00BB5299">
            <w:pPr>
              <w:jc w:val="both"/>
            </w:pPr>
            <w:r w:rsidRPr="00465F8A">
              <w:t>• Bán gia cầm tại trang trại giết mổ cho người tiêu dùng cuối cùng hoặc nhà bán lẻ địa phương;</w:t>
            </w:r>
          </w:p>
          <w:p w:rsidR="00690E3D" w:rsidRPr="00465F8A" w:rsidRDefault="00690E3D" w:rsidP="00BB5299">
            <w:pPr>
              <w:jc w:val="both"/>
            </w:pPr>
            <w:r w:rsidRPr="00465F8A">
              <w:t>• Sửa đổi tăng thời gian giao trứng đến tay người tiêu dùng cuối cùng từ 21 ngày lên 28 ngày;</w:t>
            </w:r>
          </w:p>
          <w:p w:rsidR="00690E3D" w:rsidRPr="00465F8A" w:rsidRDefault="00690E3D" w:rsidP="00BB5299">
            <w:pPr>
              <w:jc w:val="both"/>
            </w:pPr>
            <w:r w:rsidRPr="00465F8A">
              <w:t xml:space="preserve">• Các chất dẫn xuất chất béo và chất tạo ngọt thu được từ các sản phẩm có nguồn gốc động vật đã được thêm vào danh sách vì là các sản phẩm tinh chế cao và một số quy tắc vệ sinh đặc biệt đã được quy định; </w:t>
            </w:r>
          </w:p>
          <w:p w:rsidR="00690E3D" w:rsidRPr="00465F8A" w:rsidRDefault="00690E3D" w:rsidP="00BB5299">
            <w:pPr>
              <w:jc w:val="both"/>
            </w:pPr>
            <w:r w:rsidRPr="00465F8A">
              <w:t>• Thêm vào phần yêu cầu đối với Cơ sở hạ tầng lò mổ và hệ thống hình ảnh cần thiết để theo dõi kỹ thuật số động vật đã giết mổ .</w:t>
            </w:r>
          </w:p>
          <w:p w:rsidR="00690E3D" w:rsidRPr="00465F8A" w:rsidRDefault="00690E3D" w:rsidP="00BB5299">
            <w:pPr>
              <w:jc w:val="both"/>
            </w:pPr>
            <w:r w:rsidRPr="00465F8A">
              <w:t>Quy định này được soạn thảo để tuân thủ luật pháp EU (853/2004/EC).</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G/SPS/N/BDI/123, G/SPS/N/KEN/309, G/SPS/N/RWA/116, G/SPS/N/TZA/381, G/SPS/N/UGA/377</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CLCB</w:t>
            </w:r>
          </w:p>
        </w:tc>
        <w:tc>
          <w:tcPr>
            <w:tcW w:w="424" w:type="pct"/>
            <w:shd w:val="clear" w:color="auto" w:fill="FFFFFF"/>
            <w:vAlign w:val="center"/>
          </w:tcPr>
          <w:p w:rsidR="00690E3D" w:rsidRPr="00465F8A" w:rsidRDefault="00690E3D" w:rsidP="00BB5299">
            <w:pPr>
              <w:jc w:val="center"/>
              <w:rPr>
                <w:highlight w:val="yellow"/>
              </w:rPr>
            </w:pPr>
            <w:r w:rsidRPr="00465F8A">
              <w:t>Burundi</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rPr>
                <w:highlight w:val="yellow"/>
              </w:rP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DEAS 896: 2024, Cá chiên — Tiêu chuẩn kỹ thuật, Ấn bản thứ hai</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rPr>
                <w:highlight w:val="yellow"/>
              </w:rPr>
            </w:pPr>
            <w:r w:rsidRPr="00465F8A">
              <w:t xml:space="preserve">Bản dự thảo Tiêu chuẩn Đông Phi nêu rõ các yêu cầu, phương pháp lấy mẫu và thử nghiệm đối với cá chiên của tất cả các loài, có thể là cá nguyên con hoặc từng phần.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G/SPS/N/BDI/122, G/SPS/N/KEN/308, G/SPS/N/RWA/115, G/SPS/N/TZA/380, G/SPS/N/UGA/376</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424" w:type="pct"/>
            <w:shd w:val="clear" w:color="auto" w:fill="FFFFFF"/>
            <w:vAlign w:val="center"/>
          </w:tcPr>
          <w:p w:rsidR="00690E3D" w:rsidRPr="00465F8A" w:rsidRDefault="00690E3D" w:rsidP="00BB5299">
            <w:pPr>
              <w:jc w:val="center"/>
            </w:pPr>
            <w:r w:rsidRPr="00465F8A">
              <w:t>Burundi</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DEAS 1200: 2024, Cá đóng hộp — Tiêu chuẩn kỹ thuật,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Tiêu chuẩn Dự thảo quy định các yêu cầu, phương pháp lấy mẫu và thử nghiệm đối với cá đóng hộp được đóng trong nước muối, dầu và/hoặc nước sốt cà chua hoặc các phương tiện đóng gói phù hợp khác dành cho người tiêu dùng. Tiêu chuẩn này không áp dụng cho các sản phẩm đặc sản mà cá đóng hộp chiếm ít hơn 50% m/m, trong tổng khối lượng tịnh của hộp. </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G/SPS/N/BDI/121, G/SPS/N/KEN/307, G/SPS/N/RWA/114, G/SPS/N/TZA/379, G/SPS/N/UGA/375</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424" w:type="pct"/>
            <w:shd w:val="clear" w:color="auto" w:fill="FFFFFF"/>
            <w:vAlign w:val="center"/>
          </w:tcPr>
          <w:p w:rsidR="00690E3D" w:rsidRPr="00465F8A" w:rsidRDefault="00690E3D" w:rsidP="00BB5299">
            <w:pPr>
              <w:jc w:val="center"/>
            </w:pPr>
            <w:r w:rsidRPr="00465F8A">
              <w:t>Burundi</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 xml:space="preserve">DEAS 898: 2024, Chế biến và xử lý cá hun khói, cá có hương vị hun khói, cá khô hun khói và các sản phẩm cá hun khói — Bộ quy tắc </w:t>
            </w:r>
            <w:r w:rsidRPr="00465F8A">
              <w:lastRenderedPageBreak/>
              <w:t>thực hành, Ấn bản thứ hai</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lastRenderedPageBreak/>
              <w:t>Dự thảo Tiêu chuẩn Đông Phi cung cấp các hướng dẫn về chế biến, xử lý và bảo quản cá hun khói, cá có hương vị hun khói, cá khô hun khói và các sản phẩm cá hun khói áp dụng cho tất cả các loài cá.</w:t>
            </w:r>
          </w:p>
        </w:tc>
      </w:tr>
      <w:tr w:rsidR="00F06F1C" w:rsidRPr="00465F8A" w:rsidTr="00F06F1C">
        <w:trPr>
          <w:trHeight w:val="283"/>
        </w:trPr>
        <w:tc>
          <w:tcPr>
            <w:tcW w:w="192" w:type="pct"/>
            <w:shd w:val="clear" w:color="auto" w:fill="FFFFFF"/>
            <w:tcMar>
              <w:top w:w="30" w:type="dxa"/>
              <w:left w:w="45" w:type="dxa"/>
              <w:bottom w:w="30" w:type="dxa"/>
              <w:right w:w="45" w:type="dxa"/>
            </w:tcMar>
            <w:vAlign w:val="center"/>
          </w:tcPr>
          <w:p w:rsidR="00690E3D" w:rsidRPr="00465F8A" w:rsidRDefault="00690E3D" w:rsidP="00A40BA2">
            <w:pPr>
              <w:numPr>
                <w:ilvl w:val="0"/>
                <w:numId w:val="3"/>
              </w:numPr>
              <w:spacing w:after="160" w:line="256" w:lineRule="auto"/>
              <w:jc w:val="both"/>
            </w:pPr>
          </w:p>
        </w:tc>
        <w:tc>
          <w:tcPr>
            <w:tcW w:w="720"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G/SPS/N/BDI/120, G/SPS/N/KEN/306, G/SPS/N/RWA/113, G/SPS/N/TZA/378, G/SPS/N/UGA/374</w:t>
            </w:r>
          </w:p>
        </w:tc>
        <w:tc>
          <w:tcPr>
            <w:tcW w:w="378"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CLCB</w:t>
            </w:r>
          </w:p>
        </w:tc>
        <w:tc>
          <w:tcPr>
            <w:tcW w:w="424" w:type="pct"/>
            <w:shd w:val="clear" w:color="auto" w:fill="FFFFFF"/>
            <w:vAlign w:val="center"/>
          </w:tcPr>
          <w:p w:rsidR="00690E3D" w:rsidRPr="00465F8A" w:rsidRDefault="00690E3D" w:rsidP="00BB5299">
            <w:pPr>
              <w:jc w:val="center"/>
            </w:pPr>
            <w:r w:rsidRPr="00465F8A">
              <w:t>Burundi</w:t>
            </w:r>
          </w:p>
        </w:tc>
        <w:tc>
          <w:tcPr>
            <w:tcW w:w="425" w:type="pct"/>
            <w:shd w:val="clear" w:color="auto" w:fill="FFFFFF"/>
            <w:tcMar>
              <w:top w:w="30" w:type="dxa"/>
              <w:left w:w="45" w:type="dxa"/>
              <w:bottom w:w="30" w:type="dxa"/>
              <w:right w:w="45" w:type="dxa"/>
            </w:tcMar>
            <w:vAlign w:val="center"/>
          </w:tcPr>
          <w:p w:rsidR="00690E3D" w:rsidRPr="00465F8A" w:rsidRDefault="00690E3D" w:rsidP="00BB5299">
            <w:pPr>
              <w:jc w:val="center"/>
            </w:pPr>
            <w:r w:rsidRPr="00465F8A">
              <w:t>23/09/2024</w:t>
            </w:r>
          </w:p>
        </w:tc>
        <w:tc>
          <w:tcPr>
            <w:tcW w:w="708"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DEAS 1202: 2024, Xử lý, chế biến và phân phối cá — Bộ quy tắc thực hành — Bán lẻ, Ấn bản đầu tiên.</w:t>
            </w:r>
          </w:p>
        </w:tc>
        <w:tc>
          <w:tcPr>
            <w:tcW w:w="2152" w:type="pct"/>
            <w:shd w:val="clear" w:color="auto" w:fill="FFFFFF"/>
            <w:tcMar>
              <w:top w:w="30" w:type="dxa"/>
              <w:left w:w="45" w:type="dxa"/>
              <w:bottom w:w="30" w:type="dxa"/>
              <w:right w:w="45" w:type="dxa"/>
            </w:tcMar>
            <w:vAlign w:val="center"/>
          </w:tcPr>
          <w:p w:rsidR="00690E3D" w:rsidRPr="00465F8A" w:rsidRDefault="00690E3D" w:rsidP="00BB5299">
            <w:pPr>
              <w:jc w:val="both"/>
            </w:pPr>
            <w:r w:rsidRPr="00465F8A">
              <w:t>Bản dự thảo Tiêu chuẩn Đông Phi cung cấp các hướng dẫn về xử lý, chế biến và phân phối trong bán lẻ cá và các sản phẩm cá cho người tiêu dùng.</w:t>
            </w:r>
          </w:p>
        </w:tc>
      </w:tr>
    </w:tbl>
    <w:p w:rsidR="00690E3D" w:rsidRPr="003E1564" w:rsidRDefault="00690E3D" w:rsidP="00680697">
      <w:pPr>
        <w:pStyle w:val="ListParagraph"/>
        <w:widowControl/>
        <w:autoSpaceDE/>
        <w:autoSpaceDN/>
        <w:spacing w:before="240" w:line="240" w:lineRule="auto"/>
        <w:ind w:left="786" w:firstLine="0"/>
        <w:contextualSpacing/>
        <w:rPr>
          <w:b/>
          <w:color w:val="000000"/>
          <w:sz w:val="24"/>
          <w:szCs w:val="24"/>
        </w:rPr>
      </w:pPr>
    </w:p>
    <w:p w:rsidR="00F506C6" w:rsidRDefault="00F506C6">
      <w:pPr>
        <w:rPr>
          <w:b/>
          <w:bCs/>
          <w:sz w:val="28"/>
          <w:szCs w:val="28"/>
          <w:lang w:val="vi-VN"/>
        </w:rPr>
      </w:pPr>
      <w:r>
        <w:rPr>
          <w:b/>
          <w:bCs/>
          <w:sz w:val="28"/>
          <w:szCs w:val="28"/>
          <w:lang w:val="vi-VN"/>
        </w:rPr>
        <w:br w:type="page"/>
      </w:r>
    </w:p>
    <w:p w:rsidR="00680697" w:rsidRDefault="00680697" w:rsidP="00680697">
      <w:pPr>
        <w:ind w:left="426"/>
        <w:jc w:val="center"/>
        <w:rPr>
          <w:b/>
          <w:bCs/>
          <w:sz w:val="28"/>
          <w:szCs w:val="28"/>
          <w:lang w:val="vi-VN"/>
        </w:rPr>
      </w:pPr>
      <w:r w:rsidRPr="003E1564">
        <w:rPr>
          <w:b/>
          <w:bCs/>
          <w:sz w:val="28"/>
          <w:szCs w:val="28"/>
          <w:lang w:val="vi-VN"/>
        </w:rPr>
        <w:lastRenderedPageBreak/>
        <w:t>B. DANH SÁCH CÁC QUY ĐỊNH VỀ SPS ĐÃ CÓ HIỆU LỰC</w:t>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0"/>
        <w:gridCol w:w="2957"/>
        <w:gridCol w:w="779"/>
        <w:gridCol w:w="1025"/>
        <w:gridCol w:w="1277"/>
        <w:gridCol w:w="2302"/>
        <w:gridCol w:w="5914"/>
      </w:tblGrid>
      <w:tr w:rsidR="00690E3D" w:rsidRPr="00B14570" w:rsidTr="00F506C6">
        <w:trPr>
          <w:jc w:val="center"/>
        </w:trPr>
        <w:tc>
          <w:tcPr>
            <w:tcW w:w="300" w:type="pct"/>
            <w:shd w:val="clear" w:color="auto" w:fill="EEEEEE"/>
            <w:vAlign w:val="center"/>
          </w:tcPr>
          <w:p w:rsidR="00690E3D" w:rsidRPr="00B14570" w:rsidRDefault="00690E3D" w:rsidP="00BB5299">
            <w:pPr>
              <w:jc w:val="center"/>
              <w:rPr>
                <w:b/>
                <w:bCs/>
              </w:rPr>
            </w:pPr>
            <w:r w:rsidRPr="00B14570">
              <w:rPr>
                <w:b/>
                <w:bCs/>
                <w:color w:val="000000"/>
              </w:rPr>
              <w:t>STT</w:t>
            </w:r>
          </w:p>
        </w:tc>
        <w:tc>
          <w:tcPr>
            <w:tcW w:w="975"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r w:rsidRPr="00B14570">
              <w:rPr>
                <w:b/>
                <w:bCs/>
              </w:rPr>
              <w:t>Mã WTO</w:t>
            </w:r>
          </w:p>
        </w:tc>
        <w:tc>
          <w:tcPr>
            <w:tcW w:w="257" w:type="pct"/>
            <w:shd w:val="clear" w:color="auto" w:fill="EEEEEE"/>
            <w:vAlign w:val="center"/>
          </w:tcPr>
          <w:p w:rsidR="00690E3D" w:rsidRPr="00B14570" w:rsidRDefault="00690E3D" w:rsidP="00BB5299">
            <w:pPr>
              <w:jc w:val="center"/>
              <w:rPr>
                <w:b/>
                <w:bCs/>
              </w:rPr>
            </w:pPr>
            <w:r w:rsidRPr="00B14570">
              <w:rPr>
                <w:b/>
                <w:bCs/>
              </w:rPr>
              <w:t>Lĩnh vực</w:t>
            </w:r>
          </w:p>
        </w:tc>
        <w:tc>
          <w:tcPr>
            <w:tcW w:w="338" w:type="pct"/>
            <w:shd w:val="clear" w:color="auto" w:fill="EEEEEE"/>
            <w:vAlign w:val="center"/>
          </w:tcPr>
          <w:p w:rsidR="00690E3D" w:rsidRPr="00B14570" w:rsidRDefault="00690E3D" w:rsidP="00BB5299">
            <w:pPr>
              <w:ind w:left="-23"/>
              <w:jc w:val="center"/>
              <w:rPr>
                <w:b/>
                <w:bCs/>
              </w:rPr>
            </w:pPr>
            <w:r w:rsidRPr="00B14570">
              <w:rPr>
                <w:b/>
                <w:bCs/>
              </w:rPr>
              <w:t>Quốc gia/ khu vực</w:t>
            </w:r>
          </w:p>
        </w:tc>
        <w:tc>
          <w:tcPr>
            <w:tcW w:w="421"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r w:rsidRPr="00B14570">
              <w:rPr>
                <w:b/>
                <w:bCs/>
              </w:rPr>
              <w:t>Ngày thông báo</w:t>
            </w:r>
          </w:p>
        </w:tc>
        <w:tc>
          <w:tcPr>
            <w:tcW w:w="759" w:type="pct"/>
            <w:shd w:val="clear" w:color="auto" w:fill="EEEEEE"/>
            <w:tcMar>
              <w:top w:w="75" w:type="dxa"/>
              <w:left w:w="75" w:type="dxa"/>
              <w:bottom w:w="75" w:type="dxa"/>
              <w:right w:w="75" w:type="dxa"/>
            </w:tcMar>
            <w:vAlign w:val="center"/>
            <w:hideMark/>
          </w:tcPr>
          <w:p w:rsidR="00690E3D" w:rsidRPr="00B14570" w:rsidRDefault="00690E3D" w:rsidP="00BB5299">
            <w:pPr>
              <w:jc w:val="center"/>
              <w:rPr>
                <w:b/>
                <w:bCs/>
              </w:rPr>
            </w:pPr>
            <w:r w:rsidRPr="00B14570">
              <w:rPr>
                <w:b/>
                <w:bCs/>
              </w:rPr>
              <w:t>Tiêu đề</w:t>
            </w:r>
          </w:p>
        </w:tc>
        <w:tc>
          <w:tcPr>
            <w:tcW w:w="1950" w:type="pct"/>
            <w:shd w:val="clear" w:color="auto" w:fill="EEEEEE"/>
            <w:tcMar>
              <w:top w:w="75" w:type="dxa"/>
              <w:left w:w="75" w:type="dxa"/>
              <w:bottom w:w="75" w:type="dxa"/>
              <w:right w:w="75" w:type="dxa"/>
            </w:tcMar>
            <w:vAlign w:val="center"/>
          </w:tcPr>
          <w:p w:rsidR="00690E3D" w:rsidRPr="00B14570" w:rsidRDefault="00690E3D" w:rsidP="00BB5299">
            <w:pPr>
              <w:jc w:val="center"/>
              <w:rPr>
                <w:b/>
                <w:bCs/>
              </w:rPr>
            </w:pPr>
            <w:r w:rsidRPr="00B14570">
              <w:rPr>
                <w:b/>
                <w:bCs/>
              </w:rPr>
              <w:t>Nội dung</w:t>
            </w:r>
          </w:p>
        </w:tc>
      </w:tr>
      <w:tr w:rsidR="00690E3D" w:rsidRPr="00B14570" w:rsidTr="00F506C6">
        <w:trPr>
          <w:jc w:val="center"/>
        </w:trPr>
        <w:tc>
          <w:tcPr>
            <w:tcW w:w="300" w:type="pct"/>
            <w:shd w:val="clear" w:color="auto" w:fill="FFFFFF"/>
            <w:vAlign w:val="center"/>
          </w:tcPr>
          <w:p w:rsidR="00690E3D" w:rsidRPr="000277A1" w:rsidRDefault="000277A1" w:rsidP="000277A1">
            <w:pPr>
              <w:contextualSpacing/>
              <w:jc w:val="center"/>
              <w:rPr>
                <w:lang w:val="vi-VN"/>
              </w:rPr>
            </w:pPr>
            <w:r w:rsidRPr="000277A1">
              <w:rPr>
                <w:lang w:val="vi-VN"/>
              </w:rPr>
              <w:t>1</w:t>
            </w:r>
          </w:p>
        </w:tc>
        <w:tc>
          <w:tcPr>
            <w:tcW w:w="975"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G/SPS/N/EU/698</w:t>
            </w:r>
            <w:r w:rsidRPr="00B14570">
              <w:rPr>
                <w:lang w:val="fr-FR"/>
              </w:rPr>
              <w:br/>
              <w:t>/Add.1</w:t>
            </w:r>
          </w:p>
        </w:tc>
        <w:tc>
          <w:tcPr>
            <w:tcW w:w="257" w:type="pct"/>
            <w:shd w:val="clear" w:color="auto" w:fill="FFFFFF"/>
            <w:vAlign w:val="center"/>
          </w:tcPr>
          <w:p w:rsidR="00690E3D" w:rsidRPr="00B14570" w:rsidRDefault="00690E3D" w:rsidP="00BB5299">
            <w:pPr>
              <w:jc w:val="center"/>
            </w:pPr>
            <w:r w:rsidRPr="00B14570">
              <w:t>ATTP</w:t>
            </w:r>
          </w:p>
        </w:tc>
        <w:tc>
          <w:tcPr>
            <w:tcW w:w="338" w:type="pct"/>
            <w:shd w:val="clear" w:color="auto" w:fill="FFFFFF"/>
            <w:vAlign w:val="center"/>
          </w:tcPr>
          <w:p w:rsidR="00690E3D" w:rsidRPr="00B14570" w:rsidRDefault="00690E3D" w:rsidP="00BB5299">
            <w:pPr>
              <w:jc w:val="center"/>
            </w:pPr>
            <w:r w:rsidRPr="00B14570">
              <w:t>Liên minh châu Âu</w:t>
            </w:r>
          </w:p>
        </w:tc>
        <w:tc>
          <w:tcPr>
            <w:tcW w:w="421"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17/10/2024</w:t>
            </w:r>
          </w:p>
        </w:tc>
        <w:tc>
          <w:tcPr>
            <w:tcW w:w="759" w:type="pct"/>
            <w:shd w:val="clear" w:color="auto" w:fill="FFFFFF"/>
            <w:tcMar>
              <w:top w:w="60" w:type="dxa"/>
              <w:left w:w="60" w:type="dxa"/>
              <w:bottom w:w="60" w:type="dxa"/>
              <w:right w:w="60" w:type="dxa"/>
            </w:tcMar>
            <w:vAlign w:val="center"/>
          </w:tcPr>
          <w:p w:rsidR="00690E3D" w:rsidRPr="00B14570" w:rsidRDefault="00690E3D" w:rsidP="00BB5299">
            <w:r w:rsidRPr="00B14570">
              <w:t>Phê duyệt mức dư lượng tối đa (MRL) fosetyl, kali phosphonat và disodium phosphonate trong hoặc trên một số sản phẩm.</w:t>
            </w:r>
          </w:p>
        </w:tc>
        <w:tc>
          <w:tcPr>
            <w:tcW w:w="1950" w:type="pct"/>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Đề xuất được thông báo trong G/SPS/N/EU/698 (ngày 24/11/2023) hiện đã được thông qua theo Quy định (EU) 2024/2619 ngày 08/10/2024, sửa đổi Phụ lục II và III của Quy định (EC) No 396/2005 của Nghị viện và Hội đồng châu Âu về mức dư lượng tối đa cho fosetyl, kali phosphonat và disodium phosphonate trong hoặc trên một số sản phẩm </w:t>
            </w:r>
          </w:p>
          <w:p w:rsidR="00690E3D" w:rsidRPr="00B14570" w:rsidRDefault="00690E3D" w:rsidP="00BB5299">
            <w:pPr>
              <w:jc w:val="both"/>
            </w:pPr>
            <w:r w:rsidRPr="00B14570">
              <w:t>Sửa một số lỗi về mức dư lượng tối đa (MRL) cho sầu riêng và củ cải đường. Cụ thể,  giới hạn MRL đối với sầu riêng là 1,5 mg/kg thay vì 2 mg/kg và cho củ cải đường là 6 mg/kg (đã bị thiếu) như trong dự thảo đã thông báo.</w:t>
            </w:r>
          </w:p>
          <w:p w:rsidR="00690E3D" w:rsidRPr="00B14570" w:rsidRDefault="00690E3D" w:rsidP="00BB5299">
            <w:pPr>
              <w:jc w:val="both"/>
            </w:pPr>
            <w:r w:rsidRPr="00B14570">
              <w:t>Quy định sẽ có hiệu lực từ ngày 29/04/2025.</w:t>
            </w:r>
          </w:p>
        </w:tc>
      </w:tr>
      <w:tr w:rsidR="00690E3D" w:rsidRPr="00B14570" w:rsidTr="00F506C6">
        <w:trPr>
          <w:jc w:val="center"/>
        </w:trPr>
        <w:tc>
          <w:tcPr>
            <w:tcW w:w="300" w:type="pct"/>
            <w:shd w:val="clear" w:color="auto" w:fill="FFFFFF"/>
            <w:vAlign w:val="center"/>
          </w:tcPr>
          <w:p w:rsidR="00690E3D" w:rsidRPr="000277A1" w:rsidRDefault="00690E3D" w:rsidP="000277A1">
            <w:pPr>
              <w:contextualSpacing/>
              <w:jc w:val="center"/>
            </w:pPr>
            <w:r w:rsidRPr="000277A1">
              <w:rPr>
                <w:color w:val="000000"/>
              </w:rPr>
              <w:t>2</w:t>
            </w:r>
          </w:p>
        </w:tc>
        <w:tc>
          <w:tcPr>
            <w:tcW w:w="975"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G/SPS/N/CHL/792/</w:t>
            </w:r>
            <w:r w:rsidRPr="00B14570">
              <w:br/>
              <w:t>Add.1</w:t>
            </w:r>
          </w:p>
        </w:tc>
        <w:tc>
          <w:tcPr>
            <w:tcW w:w="257" w:type="pct"/>
            <w:shd w:val="clear" w:color="auto" w:fill="FFFFFF"/>
            <w:vAlign w:val="center"/>
          </w:tcPr>
          <w:p w:rsidR="00690E3D" w:rsidRPr="00B14570" w:rsidRDefault="00690E3D" w:rsidP="00BB5299">
            <w:pPr>
              <w:jc w:val="center"/>
            </w:pPr>
            <w:r w:rsidRPr="00B14570">
              <w:t>TY</w:t>
            </w:r>
          </w:p>
        </w:tc>
        <w:tc>
          <w:tcPr>
            <w:tcW w:w="338" w:type="pct"/>
            <w:shd w:val="clear" w:color="auto" w:fill="FFFFFF"/>
            <w:vAlign w:val="center"/>
          </w:tcPr>
          <w:p w:rsidR="00690E3D" w:rsidRPr="00B14570" w:rsidRDefault="00690E3D" w:rsidP="00BB5299">
            <w:pPr>
              <w:jc w:val="center"/>
            </w:pPr>
            <w:r w:rsidRPr="00B14570">
              <w:t>Chi-lê</w:t>
            </w:r>
          </w:p>
        </w:tc>
        <w:tc>
          <w:tcPr>
            <w:tcW w:w="421" w:type="pct"/>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17/10/2024</w:t>
            </w:r>
          </w:p>
        </w:tc>
        <w:tc>
          <w:tcPr>
            <w:tcW w:w="759" w:type="pct"/>
            <w:shd w:val="clear" w:color="auto" w:fill="FFFFFF"/>
            <w:tcMar>
              <w:top w:w="60" w:type="dxa"/>
              <w:left w:w="60" w:type="dxa"/>
              <w:bottom w:w="60" w:type="dxa"/>
              <w:right w:w="60" w:type="dxa"/>
            </w:tcMar>
            <w:vAlign w:val="center"/>
          </w:tcPr>
          <w:p w:rsidR="00690E3D" w:rsidRPr="00B14570" w:rsidRDefault="00690E3D" w:rsidP="00BB5299">
            <w:r w:rsidRPr="00B14570">
              <w:t>Nghị quyết Exenta số 6.567/2024: Thiết lập các điều kiện vệ sinh chung cho việc nhập khẩu các sản phẩm động vật và động vật sống vào Chi-lê. Bãi bỏ Nghị quyết Exenta số 1.150 năm 2000,</w:t>
            </w:r>
          </w:p>
        </w:tc>
        <w:tc>
          <w:tcPr>
            <w:tcW w:w="1950" w:type="pct"/>
            <w:shd w:val="clear" w:color="auto" w:fill="FFFFFF"/>
            <w:tcMar>
              <w:top w:w="60" w:type="dxa"/>
              <w:left w:w="60" w:type="dxa"/>
              <w:bottom w:w="60" w:type="dxa"/>
              <w:right w:w="60" w:type="dxa"/>
            </w:tcMar>
            <w:vAlign w:val="center"/>
          </w:tcPr>
          <w:p w:rsidR="00690E3D" w:rsidRPr="00B14570" w:rsidRDefault="00690E3D" w:rsidP="00BB5299">
            <w:pPr>
              <w:jc w:val="both"/>
              <w:rPr>
                <w:noProof/>
              </w:rPr>
            </w:pPr>
            <w:r w:rsidRPr="00B14570">
              <w:t>Nghị quyết Exenta số 6.567/2024, "Thiết lập các điều kiện vệ sinh chung cho các sản phẩm động vật và động vật sống nhập khẩu vào Chile và bãi bỏ Nghị quyết Exenta số 1.150/2000" có  hiệu lực từ ngày 09/01/2025.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0277A1">
            <w:pPr>
              <w:contextualSpacing/>
              <w:jc w:val="center"/>
            </w:pPr>
            <w:r w:rsidRPr="000277A1">
              <w:rPr>
                <w:color w:val="000000"/>
              </w:rPr>
              <w:t>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G/SPS/N/EU/773/</w:t>
            </w:r>
            <w:r w:rsidRPr="00B14570">
              <w:rPr>
                <w:lang w:val="fr-FR"/>
              </w:rPr>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Liên minh châu Âu</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16/10/2024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rPr>
                <w:rFonts w:eastAsia="Calibri"/>
                <w:kern w:val="2"/>
                <w14:ligatures w14:val="standardContextual"/>
              </w:rPr>
              <w:t xml:space="preserve">sửa đổi Phụ lục II, Quy định (EC) số 1333/2008 về việc sử dụng axit sorbic (E 200) và kali sorbat (E 202), và Sửa đổi Phụ </w:t>
            </w:r>
            <w:r w:rsidRPr="00B14570">
              <w:rPr>
                <w:rFonts w:eastAsia="Calibri"/>
                <w:kern w:val="2"/>
                <w14:ligatures w14:val="standardContextual"/>
              </w:rPr>
              <w:lastRenderedPageBreak/>
              <w:t>lục của Quy định số 231/2012 về các thông số kỹ thuật cho axit sorbic (E 200), kali sorbat (E 202) và propyl gallate (E 310)</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rPr>
                <w:noProof/>
                <w:kern w:val="2"/>
                <w14:ligatures w14:val="standardContextual"/>
              </w:rPr>
            </w:pPr>
            <w:r w:rsidRPr="00B14570">
              <w:lastRenderedPageBreak/>
              <w:t xml:space="preserve">Đề xuất được thông báo trong G/SPS/N/EU/773 (ngày 20/6/2024) đã được thông qua theo Quy định (EU) 2024/2597 ngày 04/10/2024, sửa đổi Phụ lục II Quy định (EC) số 1333/2008 của Nghị viện Châu Âu và Hội đồng Châu Âu về </w:t>
            </w:r>
            <w:r w:rsidRPr="00B14570">
              <w:rPr>
                <w:noProof/>
                <w:kern w:val="2"/>
                <w14:ligatures w14:val="standardContextual"/>
              </w:rPr>
              <w:t xml:space="preserve">được phép sử dụng bao gồm axit sorbic (E 200), kali sorbat (E 202), propyl gallate (E 310) và mở rộng </w:t>
            </w:r>
            <w:r w:rsidRPr="00B14570">
              <w:rPr>
                <w:noProof/>
                <w:kern w:val="2"/>
                <w14:ligatures w14:val="standardContextual"/>
              </w:rPr>
              <w:lastRenderedPageBreak/>
              <w:t xml:space="preserve">sử dụng axit sorbic (E 200), kali sorbat (E 202) làm chất bảo quản trong thực phẩm có chứa gelatin, có hương vị trái cây dựa trên các đánh giá khoa học của Cơ quan An toàn thực phẩm châu Âu (EFSA). </w:t>
            </w:r>
          </w:p>
          <w:p w:rsidR="00690E3D" w:rsidRPr="00B14570" w:rsidRDefault="00690E3D" w:rsidP="00BB5299">
            <w:pPr>
              <w:jc w:val="both"/>
              <w:rPr>
                <w:noProof/>
                <w:kern w:val="2"/>
                <w14:ligatures w14:val="standardContextual"/>
              </w:rPr>
            </w:pPr>
            <w:r w:rsidRPr="00B14570">
              <w:rPr>
                <w:noProof/>
                <w:kern w:val="2"/>
                <w14:ligatures w14:val="standardContextual"/>
              </w:rPr>
              <w:t>Cụ thể, đối với axit sorbic (E 200) và kali sorbat (E 202), thiết lập giới hạn tối đa cho các nguyên tố độc hại (asen, chì, thủy ngân và kẽm) giảm xuống mức 0,1 mg/kg. Ngoài ra, kali sorbat (E 202) được cập nhật thêm dạng hạt.</w:t>
            </w:r>
          </w:p>
          <w:p w:rsidR="00690E3D" w:rsidRPr="00B14570" w:rsidRDefault="00690E3D" w:rsidP="00BB5299">
            <w:pPr>
              <w:jc w:val="both"/>
              <w:rPr>
                <w:noProof/>
                <w:kern w:val="2"/>
                <w14:ligatures w14:val="standardContextual"/>
              </w:rPr>
            </w:pPr>
            <w:r w:rsidRPr="00B14570">
              <w:rPr>
                <w:noProof/>
                <w:kern w:val="2"/>
                <w14:ligatures w14:val="standardContextual"/>
              </w:rPr>
              <w:t xml:space="preserve">Axit sorbic (E 200) và kali sorbat (E 202) được cho phép sử dụng trong nhóm 16 'thực phẩm ngoại trừ các sản phẩm thuộc các nhóm 1, 3 và 4' với mức tối đa là </w:t>
            </w:r>
            <w:r w:rsidRPr="00B14570">
              <w:rPr>
                <w:bCs/>
                <w:noProof/>
                <w:kern w:val="2"/>
                <w14:ligatures w14:val="standardContextual"/>
              </w:rPr>
              <w:t>1.000</w:t>
            </w:r>
            <w:r w:rsidRPr="00B14570">
              <w:rPr>
                <w:b/>
                <w:noProof/>
                <w:kern w:val="2"/>
                <w14:ligatures w14:val="standardContextual"/>
              </w:rPr>
              <w:t xml:space="preserve"> </w:t>
            </w:r>
            <w:r w:rsidRPr="00B14570">
              <w:rPr>
                <w:bCs/>
                <w:noProof/>
                <w:kern w:val="2"/>
                <w14:ligatures w14:val="standardContextual"/>
              </w:rPr>
              <w:t>mg/kg</w:t>
            </w:r>
            <w:r w:rsidRPr="00B14570">
              <w:rPr>
                <w:noProof/>
                <w:kern w:val="2"/>
                <w14:ligatures w14:val="standardContextual"/>
              </w:rPr>
              <w:t xml:space="preserve"> cho thực phẩm có chứa gelatin, có hương vị trái cây.</w:t>
            </w:r>
          </w:p>
          <w:p w:rsidR="00690E3D" w:rsidRPr="00B14570" w:rsidRDefault="00690E3D" w:rsidP="00BB5299">
            <w:pPr>
              <w:jc w:val="both"/>
            </w:pPr>
            <w:r w:rsidRPr="00B14570">
              <w:rPr>
                <w:rFonts w:eastAsia="Calibri"/>
                <w:noProof/>
                <w:kern w:val="2"/>
                <w14:ligatures w14:val="standardContextual"/>
              </w:rPr>
              <w:t>Để quá trình chuyển đổi thuận lợi, việc áp dụng các thông số kỹ thuật mới cho các chất phụ gia thực phẩm axit sorbic (E 200), kali sorbat (E 202) và propyl gallate (E 310) đã đưa ra thị trường trước ngày quy định có hiệu lực sẽ được áp dụng giai đoạn chuyển tiếp. Tương tự,</w:t>
            </w:r>
            <w:r w:rsidRPr="00B14570">
              <w:rPr>
                <w:rFonts w:eastAsia="Calibri"/>
                <w:kern w:val="2"/>
                <w14:ligatures w14:val="standardContextual"/>
              </w:rPr>
              <w:t xml:space="preserve"> đ</w:t>
            </w:r>
            <w:r w:rsidRPr="00B14570">
              <w:rPr>
                <w:rFonts w:eastAsia="Calibri"/>
                <w:noProof/>
                <w:kern w:val="2"/>
                <w14:ligatures w14:val="standardContextual"/>
              </w:rPr>
              <w:t>ối với thực phẩm có chứa các chất phụ gia nói trên đã được cấp phép lưu hành trên thị trường trước ngày quy định có hiệu lực cũng được áp dụng giai đoạn chuyển tiếp.</w:t>
            </w:r>
          </w:p>
          <w:p w:rsidR="00690E3D" w:rsidRPr="00B14570" w:rsidRDefault="00690E3D" w:rsidP="00BB5299">
            <w:pPr>
              <w:jc w:val="both"/>
            </w:pPr>
            <w:r w:rsidRPr="00B14570">
              <w:t>Quy định có hiệu lực vào ngày thứ hai mươi sau khi được công bố trên Tạp chí Chính thức của Liên minh châu Âu. Các điểm (1)(b), (2)(b) và (3) của Phụ lục II sẽ có hiệu lực từ ngày 27/4/2025.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0277A1">
            <w:pPr>
              <w:contextualSpacing/>
              <w:jc w:val="center"/>
            </w:pPr>
            <w:r w:rsidRPr="000277A1">
              <w:rPr>
                <w:color w:val="000000"/>
              </w:rPr>
              <w:lastRenderedPageBreak/>
              <w:t>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rPr>
                <w:lang w:val="fr-FR"/>
              </w:rPr>
              <w:t>G/SPS/N/EU/701/</w:t>
            </w:r>
            <w:r w:rsidRPr="00B14570">
              <w:rPr>
                <w:lang w:val="fr-FR"/>
              </w:rPr>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Liên minh châu Âu</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16/10/2024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Mức dư lượng tối đa (MRL) của 1,4-dimethylnaphthalene, axit difluoroacetic (DFA), fluopyram và flupyradifurone trong hoặc trên một số sản </w:t>
            </w:r>
            <w:r w:rsidRPr="00B14570">
              <w:lastRenderedPageBreak/>
              <w:t xml:space="preserve">phẩm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lastRenderedPageBreak/>
              <w:t>Đề xuất được thông báo trong G/SPS/N/EU/701 (ngày 12/12/2023) đã được thông qua theo Quy định (EU) 2024/2640 ngày 09/10/2024, sửa đổi và chỉnh sửa Phụ lục II Quy định (EC) số 396/2005 của Nghị viện và Hội đồng châu Âu về mức dư lượng tối đa cho 1,4-dimethylnaphthalene, axit difluoroacetic (DFA), fluopyram và flupyradifurone trong hoặc trên một số sản phẩm, cụ thể.</w:t>
            </w:r>
          </w:p>
          <w:p w:rsidR="00690E3D" w:rsidRPr="00B14570" w:rsidRDefault="00690E3D" w:rsidP="00A40BA2">
            <w:pPr>
              <w:pStyle w:val="ListParagraph"/>
              <w:widowControl/>
              <w:numPr>
                <w:ilvl w:val="0"/>
                <w:numId w:val="5"/>
              </w:numPr>
              <w:tabs>
                <w:tab w:val="left" w:pos="384"/>
              </w:tabs>
              <w:autoSpaceDE/>
              <w:autoSpaceDN/>
              <w:spacing w:after="160" w:line="259" w:lineRule="auto"/>
              <w:ind w:left="0" w:firstLine="0"/>
              <w:contextualSpacing/>
              <w:jc w:val="both"/>
              <w:rPr>
                <w:sz w:val="24"/>
                <w:szCs w:val="24"/>
                <w:lang w:val="en-US"/>
              </w:rPr>
            </w:pPr>
            <w:r w:rsidRPr="00B14570">
              <w:rPr>
                <w:sz w:val="24"/>
                <w:szCs w:val="24"/>
                <w:lang w:val="en-US"/>
              </w:rPr>
              <w:lastRenderedPageBreak/>
              <w:t xml:space="preserve">Đối với hoạt chất </w:t>
            </w:r>
            <w:r w:rsidRPr="00B14570">
              <w:rPr>
                <w:sz w:val="24"/>
                <w:szCs w:val="24"/>
              </w:rPr>
              <w:t>1,4-dimethylnaphthalene</w:t>
            </w:r>
          </w:p>
          <w:p w:rsidR="00690E3D" w:rsidRPr="00B14570" w:rsidRDefault="00690E3D" w:rsidP="00A40BA2">
            <w:pPr>
              <w:pStyle w:val="ListParagraph"/>
              <w:widowControl/>
              <w:numPr>
                <w:ilvl w:val="0"/>
                <w:numId w:val="4"/>
              </w:numPr>
              <w:tabs>
                <w:tab w:val="left" w:pos="204"/>
              </w:tabs>
              <w:autoSpaceDE/>
              <w:autoSpaceDN/>
              <w:spacing w:after="160" w:line="259" w:lineRule="auto"/>
              <w:ind w:left="0" w:firstLine="0"/>
              <w:contextualSpacing/>
              <w:jc w:val="both"/>
              <w:rPr>
                <w:sz w:val="24"/>
                <w:szCs w:val="24"/>
                <w:lang w:val="en-US"/>
              </w:rPr>
            </w:pPr>
            <w:r w:rsidRPr="00B14570">
              <w:rPr>
                <w:sz w:val="24"/>
                <w:szCs w:val="24"/>
                <w:lang w:val="en-US"/>
              </w:rPr>
              <w:t>Thiết lập ở mức 0,05 mg/kg đối với các sản phẩm có nguồn gốc từ thực vật, ngoại trừ khoai tây điều chỉnh tăng lên mức 20 mg/kg</w:t>
            </w:r>
          </w:p>
          <w:p w:rsidR="00690E3D" w:rsidRPr="00B14570" w:rsidRDefault="00690E3D" w:rsidP="00A40BA2">
            <w:pPr>
              <w:pStyle w:val="ListParagraph"/>
              <w:widowControl/>
              <w:numPr>
                <w:ilvl w:val="0"/>
                <w:numId w:val="4"/>
              </w:numPr>
              <w:tabs>
                <w:tab w:val="left" w:pos="216"/>
              </w:tabs>
              <w:autoSpaceDE/>
              <w:autoSpaceDN/>
              <w:spacing w:after="160" w:line="259" w:lineRule="auto"/>
              <w:ind w:left="0" w:firstLine="0"/>
              <w:contextualSpacing/>
              <w:jc w:val="both"/>
              <w:rPr>
                <w:sz w:val="24"/>
                <w:szCs w:val="24"/>
                <w:lang w:val="en-US"/>
              </w:rPr>
            </w:pPr>
            <w:r w:rsidRPr="00B14570">
              <w:rPr>
                <w:sz w:val="24"/>
                <w:szCs w:val="24"/>
                <w:lang w:val="en-US"/>
              </w:rPr>
              <w:t>Nhóm sản phẩm có nguồn gốc từ động vật mức 0,2-3 mg/kg</w:t>
            </w:r>
          </w:p>
          <w:p w:rsidR="00690E3D" w:rsidRPr="00B14570" w:rsidRDefault="00690E3D" w:rsidP="00A40BA2">
            <w:pPr>
              <w:pStyle w:val="ListParagraph"/>
              <w:widowControl/>
              <w:numPr>
                <w:ilvl w:val="0"/>
                <w:numId w:val="5"/>
              </w:numPr>
              <w:tabs>
                <w:tab w:val="left" w:pos="384"/>
              </w:tabs>
              <w:autoSpaceDE/>
              <w:autoSpaceDN/>
              <w:spacing w:after="160" w:line="259" w:lineRule="auto"/>
              <w:ind w:left="0" w:firstLine="0"/>
              <w:contextualSpacing/>
              <w:jc w:val="both"/>
              <w:rPr>
                <w:sz w:val="24"/>
                <w:szCs w:val="24"/>
                <w:lang w:val="en-US"/>
              </w:rPr>
            </w:pPr>
            <w:r w:rsidRPr="00B14570">
              <w:rPr>
                <w:sz w:val="24"/>
                <w:szCs w:val="24"/>
                <w:lang w:val="en-US"/>
              </w:rPr>
              <w:t>Đối với hoạt chất</w:t>
            </w:r>
            <w:r w:rsidRPr="00B14570">
              <w:rPr>
                <w:sz w:val="24"/>
                <w:szCs w:val="24"/>
              </w:rPr>
              <w:t xml:space="preserve"> difluoroacetic</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noProof/>
                <w:sz w:val="24"/>
                <w:szCs w:val="24"/>
              </w:rPr>
            </w:pPr>
            <w:r w:rsidRPr="00B14570">
              <w:rPr>
                <w:sz w:val="24"/>
                <w:szCs w:val="24"/>
              </w:rPr>
              <w:t xml:space="preserve">Nhóm quả có múi: </w:t>
            </w:r>
            <w:r w:rsidRPr="00B14570">
              <w:rPr>
                <w:sz w:val="24"/>
                <w:szCs w:val="24"/>
                <w:lang w:val="en-US"/>
              </w:rPr>
              <w:t>điều chỉnh tăng từ 0,05 lên mức 0,09</w:t>
            </w:r>
            <w:r w:rsidRPr="00B14570">
              <w:rPr>
                <w:noProof/>
                <w:sz w:val="24"/>
                <w:szCs w:val="24"/>
              </w:rPr>
              <w:t xml:space="preserve">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hạt: được giữ nguyên mức 0,04, ngoại trừ hạt mắc ca được điều chỉnh tăng từ 0,04 mg/kg lên 0,3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quả nhỏ, vỏ không ăn được: được giữ cũ 0,02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quả lớn vỏ không ăn được: được điều chỉnh tăng từ 0,02 mg/kg lên 0,2 mg/kg đối với đủ đủ và xoài, 0,15 đối với quả bơ, các quả khác vẫn giữ nguyên mức 0,02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rau củ: giữ ở mức cũ từ 0,015-0,9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sz w:val="24"/>
                <w:szCs w:val="24"/>
              </w:rPr>
              <w:t xml:space="preserve">Nhóm </w:t>
            </w:r>
            <w:r w:rsidRPr="00B14570">
              <w:rPr>
                <w:noProof/>
                <w:sz w:val="24"/>
                <w:szCs w:val="24"/>
              </w:rPr>
              <w:t>Rau quả: giữ ở mức cũ từ 0,4-1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Rau dạng thân:</w:t>
            </w:r>
            <w:r w:rsidRPr="00B14570">
              <w:rPr>
                <w:b/>
                <w:bCs/>
                <w:noProof/>
                <w:sz w:val="24"/>
                <w:szCs w:val="24"/>
              </w:rPr>
              <w:t xml:space="preserve"> </w:t>
            </w:r>
            <w:r w:rsidRPr="00B14570">
              <w:rPr>
                <w:noProof/>
                <w:sz w:val="24"/>
                <w:szCs w:val="24"/>
              </w:rPr>
              <w:t>giữ ở mức cũ 0,2 mg/kg, ngoài trừ măng tây đượ điều chỉnh tăng lên 0,5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Ngũ cốc (gạo): giữ ở mức cũ 0,3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Trà, cà phê, thảo dược, gia vị: giữ ở mức cũ 0,1 mg/kg;</w:t>
            </w:r>
          </w:p>
          <w:p w:rsidR="00690E3D" w:rsidRPr="00B14570" w:rsidRDefault="00690E3D" w:rsidP="00BB5299">
            <w:pPr>
              <w:jc w:val="both"/>
            </w:pPr>
            <w:r w:rsidRPr="00B14570">
              <w:t>…..</w:t>
            </w:r>
          </w:p>
          <w:p w:rsidR="00690E3D" w:rsidRPr="00B14570" w:rsidRDefault="00690E3D" w:rsidP="00A40BA2">
            <w:pPr>
              <w:pStyle w:val="ListParagraph"/>
              <w:widowControl/>
              <w:numPr>
                <w:ilvl w:val="0"/>
                <w:numId w:val="5"/>
              </w:numPr>
              <w:tabs>
                <w:tab w:val="left" w:pos="203"/>
              </w:tabs>
              <w:autoSpaceDE/>
              <w:autoSpaceDN/>
              <w:spacing w:after="160" w:line="259" w:lineRule="auto"/>
              <w:ind w:left="0" w:firstLine="0"/>
              <w:contextualSpacing/>
              <w:jc w:val="both"/>
              <w:rPr>
                <w:sz w:val="24"/>
                <w:szCs w:val="24"/>
                <w:lang w:val="en-US"/>
              </w:rPr>
            </w:pPr>
            <w:r w:rsidRPr="00B14570">
              <w:rPr>
                <w:sz w:val="24"/>
                <w:szCs w:val="24"/>
                <w:lang w:val="en-US"/>
              </w:rPr>
              <w:t xml:space="preserve">Đối với hoạt chất </w:t>
            </w:r>
            <w:r w:rsidRPr="00B14570">
              <w:rPr>
                <w:sz w:val="24"/>
                <w:szCs w:val="24"/>
              </w:rPr>
              <w:t>Fluopyram</w:t>
            </w:r>
            <w:r w:rsidRPr="00B14570">
              <w:rPr>
                <w:sz w:val="24"/>
                <w:szCs w:val="24"/>
                <w:lang w:val="en-US"/>
              </w:rPr>
              <w:t xml:space="preserve"> (không có sự thay đổi)</w:t>
            </w:r>
          </w:p>
          <w:p w:rsidR="00690E3D" w:rsidRPr="00B14570" w:rsidRDefault="00690E3D" w:rsidP="00A40BA2">
            <w:pPr>
              <w:pStyle w:val="ListParagraph"/>
              <w:widowControl/>
              <w:numPr>
                <w:ilvl w:val="0"/>
                <w:numId w:val="5"/>
              </w:numPr>
              <w:tabs>
                <w:tab w:val="left" w:pos="203"/>
              </w:tabs>
              <w:autoSpaceDE/>
              <w:autoSpaceDN/>
              <w:spacing w:after="160" w:line="259" w:lineRule="auto"/>
              <w:ind w:left="0" w:firstLine="0"/>
              <w:contextualSpacing/>
              <w:jc w:val="both"/>
              <w:rPr>
                <w:sz w:val="24"/>
                <w:szCs w:val="24"/>
                <w:lang w:val="en-US"/>
              </w:rPr>
            </w:pPr>
            <w:r w:rsidRPr="00B14570">
              <w:rPr>
                <w:sz w:val="24"/>
                <w:szCs w:val="24"/>
                <w:lang w:val="en-US"/>
              </w:rPr>
              <w:t xml:space="preserve"> Đối với hoạt chất </w:t>
            </w:r>
            <w:r w:rsidRPr="00B14570">
              <w:rPr>
                <w:sz w:val="24"/>
                <w:szCs w:val="24"/>
              </w:rPr>
              <w:t>Flupyradifurone</w:t>
            </w:r>
            <w:r w:rsidRPr="00B14570">
              <w:rPr>
                <w:sz w:val="24"/>
                <w:szCs w:val="24"/>
                <w:lang w:val="en-US"/>
              </w:rPr>
              <w:t xml:space="preserve"> </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sz w:val="24"/>
                <w:szCs w:val="24"/>
                <w:lang w:val="en-US"/>
              </w:rPr>
              <w:t>Có sự điều chỉnh tăng ở một số san phẩm như n</w:t>
            </w:r>
            <w:r w:rsidRPr="00B14570">
              <w:rPr>
                <w:noProof/>
                <w:sz w:val="24"/>
                <w:szCs w:val="24"/>
              </w:rPr>
              <w:t xml:space="preserve">hóm quả </w:t>
            </w:r>
            <w:r w:rsidRPr="00B14570">
              <w:rPr>
                <w:noProof/>
                <w:sz w:val="24"/>
                <w:szCs w:val="24"/>
                <w:lang w:val="en-US"/>
              </w:rPr>
              <w:t xml:space="preserve">lớn </w:t>
            </w:r>
            <w:r w:rsidRPr="00B14570">
              <w:rPr>
                <w:noProof/>
                <w:sz w:val="24"/>
                <w:szCs w:val="24"/>
              </w:rPr>
              <w:t xml:space="preserve">vỏ không ăn được: </w:t>
            </w:r>
            <w:r w:rsidRPr="00B14570">
              <w:rPr>
                <w:noProof/>
                <w:sz w:val="24"/>
                <w:szCs w:val="24"/>
                <w:lang w:val="en-US"/>
              </w:rPr>
              <w:t>được điều chỉnh tăng từ 0,02 mg/kg lên 0,4 mg/kg đối với đủ đủ và 0,7mg/kg đối với xoài,</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rau họ cải điều chỉnh tăn lên mức 4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Mật ong và sản phẩm mật ong: điều chỉnh tăng từ 0,05 mg/kg lên 2 mg/kg</w:t>
            </w:r>
          </w:p>
          <w:p w:rsidR="00690E3D" w:rsidRPr="00B14570" w:rsidRDefault="00690E3D" w:rsidP="00A40BA2">
            <w:pPr>
              <w:pStyle w:val="ListParagraph"/>
              <w:widowControl/>
              <w:numPr>
                <w:ilvl w:val="0"/>
                <w:numId w:val="4"/>
              </w:numPr>
              <w:tabs>
                <w:tab w:val="left" w:pos="203"/>
              </w:tabs>
              <w:autoSpaceDE/>
              <w:autoSpaceDN/>
              <w:spacing w:after="160" w:line="259" w:lineRule="auto"/>
              <w:ind w:left="0" w:firstLine="0"/>
              <w:contextualSpacing/>
              <w:jc w:val="both"/>
              <w:rPr>
                <w:sz w:val="24"/>
                <w:szCs w:val="24"/>
              </w:rPr>
            </w:pPr>
          </w:p>
          <w:p w:rsidR="00690E3D" w:rsidRPr="00B14570" w:rsidRDefault="00690E3D" w:rsidP="00BB5299">
            <w:pPr>
              <w:jc w:val="both"/>
            </w:pPr>
            <w:r w:rsidRPr="00B14570">
              <w:t>Ngày hiệu lực từ ngày 30/04/2025.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lastRenderedPageBreak/>
              <w:t>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G/SPS/N/CAN/1563/Add.1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 Thiết lập giới hạn dư lượng tối đa</w:t>
            </w:r>
            <w:r>
              <w:t xml:space="preserve"> </w:t>
            </w:r>
            <w:r w:rsidRPr="00B14570">
              <w:t>Metsulfuron-methyl</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Đề xuất giới hạn dư lượng tối đa (MRL) đối với metsulfuron-methyl được thông báo trong G/SPS/N/CAN/1563 (ngày 18/07/2024) đã được thông qua vào ngày 9/10/2024. MRL đã được nhập vào Cơ sở dữ liệu  theo bảng sau:</w:t>
            </w:r>
          </w:p>
          <w:tbl>
            <w:tblPr>
              <w:tblStyle w:val="TableGrid"/>
              <w:tblW w:w="0" w:type="auto"/>
              <w:tblLook w:val="04A0" w:firstRow="1" w:lastRow="0" w:firstColumn="1" w:lastColumn="0" w:noHBand="0" w:noVBand="1"/>
            </w:tblPr>
            <w:tblGrid>
              <w:gridCol w:w="1500"/>
              <w:gridCol w:w="3660"/>
            </w:tblGrid>
            <w:tr w:rsidR="00690E3D" w:rsidRPr="00B14570" w:rsidTr="00690E3D">
              <w:tc>
                <w:tcPr>
                  <w:tcW w:w="1500" w:type="dxa"/>
                </w:tcPr>
                <w:p w:rsidR="00690E3D" w:rsidRPr="00B14570" w:rsidRDefault="00690E3D" w:rsidP="00BB5299">
                  <w:pPr>
                    <w:jc w:val="both"/>
                    <w:rPr>
                      <w:sz w:val="24"/>
                      <w:szCs w:val="24"/>
                    </w:rPr>
                  </w:pPr>
                  <w:r w:rsidRPr="00B14570">
                    <w:rPr>
                      <w:sz w:val="24"/>
                      <w:szCs w:val="24"/>
                    </w:rPr>
                    <w:t>MRL (ppm)</w:t>
                  </w:r>
                </w:p>
              </w:tc>
              <w:tc>
                <w:tcPr>
                  <w:tcW w:w="3660" w:type="dxa"/>
                </w:tcPr>
                <w:p w:rsidR="00690E3D" w:rsidRPr="00B14570" w:rsidRDefault="00690E3D" w:rsidP="00BB5299">
                  <w:pPr>
                    <w:jc w:val="both"/>
                    <w:rPr>
                      <w:sz w:val="24"/>
                      <w:szCs w:val="24"/>
                    </w:rPr>
                  </w:pPr>
                  <w:r w:rsidRPr="00B14570">
                    <w:rPr>
                      <w:sz w:val="24"/>
                      <w:szCs w:val="24"/>
                    </w:rPr>
                    <w:t>Hàng hóa nông nghiệp thô (RAC) và/hoặc Hàng hóa đã qua chế biến</w:t>
                  </w:r>
                </w:p>
              </w:tc>
            </w:tr>
            <w:tr w:rsidR="00690E3D" w:rsidRPr="00B14570" w:rsidTr="00690E3D">
              <w:tc>
                <w:tcPr>
                  <w:tcW w:w="1500" w:type="dxa"/>
                </w:tcPr>
                <w:p w:rsidR="00690E3D" w:rsidRPr="00B14570" w:rsidRDefault="00690E3D" w:rsidP="00BB5299">
                  <w:pPr>
                    <w:jc w:val="both"/>
                    <w:rPr>
                      <w:sz w:val="24"/>
                      <w:szCs w:val="24"/>
                    </w:rPr>
                  </w:pPr>
                  <w:r w:rsidRPr="00B14570">
                    <w:rPr>
                      <w:sz w:val="24"/>
                      <w:szCs w:val="24"/>
                    </w:rPr>
                    <w:t>0,1</w:t>
                  </w:r>
                </w:p>
              </w:tc>
              <w:tc>
                <w:tcPr>
                  <w:tcW w:w="3660" w:type="dxa"/>
                </w:tcPr>
                <w:p w:rsidR="00690E3D" w:rsidRPr="00B14570" w:rsidRDefault="00690E3D" w:rsidP="00BB5299">
                  <w:pPr>
                    <w:jc w:val="both"/>
                    <w:rPr>
                      <w:sz w:val="24"/>
                      <w:szCs w:val="24"/>
                    </w:rPr>
                  </w:pPr>
                  <w:r w:rsidRPr="00B14570">
                    <w:rPr>
                      <w:sz w:val="24"/>
                      <w:szCs w:val="24"/>
                    </w:rPr>
                    <w:t>Lúa mạch đen, lúa mạch đen lai</w:t>
                  </w:r>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G/SPS/N/CAN/1562/Add.1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Thiết lập giới hạn dư lượng tố</w:t>
            </w:r>
            <w:r>
              <w:t>i đa</w:t>
            </w:r>
            <w:r w:rsidRPr="00B14570">
              <w:t>: Dimethenamid</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Đề xuất giới hạn dư lượng tối đa (PMRL) đối với dimethenamid được thông báo trong G/SPS/N/CAN/1562 (ngày 18/07/2024) đã được thông qua vào ngày 9/10/2024. MRL đã được nhập vào Cơ sở dữ liệu theo bảng sau:</w:t>
            </w:r>
          </w:p>
          <w:tbl>
            <w:tblPr>
              <w:tblStyle w:val="TableGrid"/>
              <w:tblW w:w="0" w:type="auto"/>
              <w:tblLook w:val="04A0" w:firstRow="1" w:lastRow="0" w:firstColumn="1" w:lastColumn="0" w:noHBand="0" w:noVBand="1"/>
            </w:tblPr>
            <w:tblGrid>
              <w:gridCol w:w="1500"/>
              <w:gridCol w:w="3660"/>
            </w:tblGrid>
            <w:tr w:rsidR="00690E3D" w:rsidRPr="00B14570" w:rsidTr="00690E3D">
              <w:tc>
                <w:tcPr>
                  <w:tcW w:w="1500" w:type="dxa"/>
                </w:tcPr>
                <w:p w:rsidR="00690E3D" w:rsidRPr="00B14570" w:rsidRDefault="00690E3D" w:rsidP="00BB5299">
                  <w:pPr>
                    <w:jc w:val="both"/>
                    <w:rPr>
                      <w:sz w:val="24"/>
                      <w:szCs w:val="24"/>
                    </w:rPr>
                  </w:pPr>
                  <w:r w:rsidRPr="00B14570">
                    <w:rPr>
                      <w:sz w:val="24"/>
                      <w:szCs w:val="24"/>
                    </w:rPr>
                    <w:t>MRL (ppm)</w:t>
                  </w:r>
                </w:p>
              </w:tc>
              <w:tc>
                <w:tcPr>
                  <w:tcW w:w="3660" w:type="dxa"/>
                </w:tcPr>
                <w:p w:rsidR="00690E3D" w:rsidRPr="00B14570" w:rsidRDefault="00690E3D" w:rsidP="00BB5299">
                  <w:pPr>
                    <w:jc w:val="both"/>
                    <w:rPr>
                      <w:sz w:val="24"/>
                      <w:szCs w:val="24"/>
                    </w:rPr>
                  </w:pPr>
                  <w:r w:rsidRPr="00B14570">
                    <w:rPr>
                      <w:sz w:val="24"/>
                      <w:szCs w:val="24"/>
                    </w:rPr>
                    <w:t>Hàng hóa nông nghiệp thô (RAC) và/hoặc Hàng hóa đã qua chế biến</w:t>
                  </w:r>
                </w:p>
              </w:tc>
            </w:tr>
            <w:tr w:rsidR="00690E3D" w:rsidRPr="00B14570" w:rsidTr="00690E3D">
              <w:tc>
                <w:tcPr>
                  <w:tcW w:w="1500" w:type="dxa"/>
                </w:tcPr>
                <w:p w:rsidR="00690E3D" w:rsidRPr="00B14570" w:rsidRDefault="00690E3D" w:rsidP="00BB5299">
                  <w:pPr>
                    <w:jc w:val="both"/>
                    <w:rPr>
                      <w:sz w:val="24"/>
                      <w:szCs w:val="24"/>
                    </w:rPr>
                  </w:pPr>
                  <w:r w:rsidRPr="00B14570">
                    <w:rPr>
                      <w:sz w:val="24"/>
                      <w:szCs w:val="24"/>
                    </w:rPr>
                    <w:t>0,01</w:t>
                  </w:r>
                </w:p>
              </w:tc>
              <w:tc>
                <w:tcPr>
                  <w:tcW w:w="3660" w:type="dxa"/>
                </w:tcPr>
                <w:p w:rsidR="00690E3D" w:rsidRPr="00B14570" w:rsidRDefault="00690E3D" w:rsidP="00BB5299">
                  <w:pPr>
                    <w:jc w:val="both"/>
                    <w:rPr>
                      <w:sz w:val="24"/>
                      <w:szCs w:val="24"/>
                    </w:rPr>
                  </w:pPr>
                  <w:r w:rsidRPr="00B14570">
                    <w:rPr>
                      <w:sz w:val="24"/>
                      <w:szCs w:val="24"/>
                    </w:rPr>
                    <w:t>Củ hẹ</w:t>
                  </w:r>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G/SPS/N/BRA/2316/Add.1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Dự thảo Nghị quyết 1269, ngày 16/7/2024</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noProof/>
              </w:rPr>
              <w:t xml:space="preserve">Dự thảo Nghị quyết 1269, ngày 16/07/2024 được thông báo trong G/SPS/N/BRA/2316 đã được thông qua bởi Hướng dẫn quy phạm 326, ngày 4/10/2024. Quy định đưa B69 - Baculovirus cydia pomonella granulovirus </w:t>
            </w:r>
            <w:r w:rsidRPr="00B14570">
              <w:t>vào danh mục thành phần hoạt tính của thuốc trừ sâu, sản phẩm vệ sinh gia dụng và chất bảo quản gỗ</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t>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rPr>
                <w:rStyle w:val="Hyperlink"/>
              </w:rPr>
              <w:t>Sắc lệnh</w:t>
            </w:r>
            <w:r w:rsidRPr="00B14570">
              <w:t xml:space="preserve"> SDA/MAPA số 1.184, ngày 04/10/2024 - Thiết lập các yêu cầu về kiểm dịch thực vật đối với nhập khẩu nguyên liệu </w:t>
            </w:r>
            <w:r w:rsidRPr="00B14570">
              <w:lastRenderedPageBreak/>
              <w:t xml:space="preserve">nhân giống anigozanthos </w:t>
            </w:r>
            <w:hyperlink r:id="rId13" w:history="1">
              <w:r w:rsidRPr="00B14570">
                <w:rPr>
                  <w:rStyle w:val="Hyperlink"/>
                </w:rPr>
                <w:t>(Anigozanthos spp.)</w:t>
              </w:r>
            </w:hyperlink>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noProof/>
              </w:rPr>
              <w:lastRenderedPageBreak/>
              <w:t xml:space="preserve">Thiết lập các </w:t>
            </w:r>
            <w:r w:rsidRPr="00B14570">
              <w:t xml:space="preserve">biện pháp </w:t>
            </w:r>
            <w:r w:rsidRPr="00B14570">
              <w:rPr>
                <w:noProof/>
              </w:rPr>
              <w:t xml:space="preserve">kiểm dịch thực vật trong việc nhập khẩu các nguyên liệu nhân giống cây thuộc chi anigozanthos </w:t>
            </w:r>
            <w:r w:rsidRPr="00B14570">
              <w:rPr>
                <w:i/>
                <w:noProof/>
              </w:rPr>
              <w:t xml:space="preserve">(Anigozanthos </w:t>
            </w:r>
            <w:r w:rsidRPr="00B14570">
              <w:rPr>
                <w:iCs/>
                <w:noProof/>
              </w:rPr>
              <w:t>spp</w:t>
            </w:r>
            <w:r w:rsidRPr="00B14570">
              <w:rPr>
                <w:i/>
                <w:noProof/>
              </w:rPr>
              <w:t>)</w:t>
            </w:r>
            <w:r w:rsidRPr="00B14570">
              <w:t xml:space="preserve"> </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F506C6">
            <w:pPr>
              <w:pStyle w:val="ListParagraph"/>
              <w:widowControl/>
              <w:autoSpaceDE/>
              <w:autoSpaceDN/>
              <w:spacing w:line="240" w:lineRule="auto"/>
              <w:ind w:left="720" w:firstLine="0"/>
              <w:contextualSpacing/>
              <w:jc w:val="center"/>
              <w:rPr>
                <w:sz w:val="24"/>
                <w:szCs w:val="24"/>
              </w:rPr>
            </w:pPr>
            <w:r w:rsidRPr="00B14570">
              <w:rPr>
                <w:color w:val="000000"/>
                <w:sz w:val="24"/>
                <w:szCs w:val="24"/>
              </w:rPr>
              <w:lastRenderedPageBreak/>
              <w:t>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G/SPS/N/BRA/2257/Add.1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hanging="112"/>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Sắc lệnh SDA/MAPA số 1.185, ngày 4 tháng 10 năm 2024 - Thiết lập các yêu cầu kiểm dịch thực vật đối với việc nhập khẩu hạt hướng dương (</w:t>
            </w:r>
            <w:r w:rsidRPr="00B14570">
              <w:rPr>
                <w:i/>
                <w:iCs/>
              </w:rPr>
              <w:t>Helianthus annuus</w:t>
            </w:r>
            <w:r w:rsidRPr="00B14570">
              <w:t xml:space="preserve">)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Thiết lập yêu cầu về kiểm dịch thực vật đối với việc nhập khẩu hạt giống (Loại 2) của cây hướng dương (</w:t>
            </w:r>
            <w:r w:rsidRPr="00B14570">
              <w:rPr>
                <w:i/>
                <w:iCs/>
              </w:rPr>
              <w:t>Helianthus annuus</w:t>
            </w:r>
            <w:r w:rsidRPr="00B14570">
              <w: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t>10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G/SPS/N/BRA/2256/Add.2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hanging="112"/>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Sắc lệnh SDA/MAPA số 1186 ngày 04/10/2024 – Thiết lập các biện pháp kiểm dịch thực vật cho nhập khẩu các nguyên liệu nhân giống cây hướng dương </w:t>
            </w:r>
            <w:r w:rsidRPr="00B14570">
              <w:rPr>
                <w:i/>
                <w:iCs/>
              </w:rPr>
              <w:t>Helianthus</w:t>
            </w:r>
            <w:r w:rsidRPr="00B14570">
              <w:t xml:space="preserve"> spp. </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Thiết lập các yêu cầu về kiểm dịch thực vật đối với việc nhập khẩu vật liệu nhân giống hoa hướng dương (</w:t>
            </w:r>
            <w:r w:rsidRPr="00B14570">
              <w:rPr>
                <w:i/>
                <w:iCs/>
              </w:rPr>
              <w:t>Helianthus</w:t>
            </w:r>
            <w:r w:rsidRPr="00B14570">
              <w:t xml:space="preserve"> spp.) (Loại 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ind w:right="-51"/>
              <w:contextualSpacing/>
              <w:jc w:val="center"/>
            </w:pPr>
            <w:r w:rsidRPr="000277A1">
              <w:rPr>
                <w:color w:val="000000"/>
              </w:rPr>
              <w:t>11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ind w:right="-51"/>
              <w:jc w:val="center"/>
            </w:pPr>
            <w:r w:rsidRPr="00B14570">
              <w:t>G/SPS/N/BRA/2215/Add.2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14/10/2024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Sắc lệnh SDA/MAPA số 1183 ngày 23/09/2024 – Sửa đổi Lệnh SDA/MAPA số 1180 ngày 09/9/2024 về việc thiết lập hướng dẫn của chương trình quốc gia về các biện pháp </w:t>
            </w:r>
            <w:r w:rsidRPr="00B14570">
              <w:lastRenderedPageBreak/>
              <w:t>phòng ngứa và giám sát Bệnh não xốp ở bò (Bovine  Spongiform Encephalopathy)</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lastRenderedPageBreak/>
              <w:t>Thông báo thay đổi ngày có hiệu lực:</w:t>
            </w:r>
          </w:p>
          <w:p w:rsidR="00690E3D" w:rsidRPr="00B14570" w:rsidRDefault="00690E3D" w:rsidP="00BB5299">
            <w:pPr>
              <w:jc w:val="both"/>
            </w:pPr>
            <w:r w:rsidRPr="00B14570">
              <w:t>Điều 1: Sắc lệnh SDA/MAPA số 1180 ngày 09/9/2024 điều chỉnh ngày có hiệu lực như sau: Điều 37 có hiệu lực từ ngày 02/5/2025</w:t>
            </w:r>
          </w:p>
          <w:p w:rsidR="00690E3D" w:rsidRPr="00B14570" w:rsidRDefault="00690E3D" w:rsidP="00BB5299">
            <w:pPr>
              <w:jc w:val="both"/>
            </w:pPr>
            <w:r w:rsidRPr="00B14570">
              <w:t>Điều 2: Sắc lệnh này có hiệu lực từ ngày được công bố.</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lastRenderedPageBreak/>
              <w:t>12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G/SPS/N/EU/778/</w:t>
            </w:r>
          </w:p>
          <w:p w:rsidR="00690E3D" w:rsidRPr="00B14570" w:rsidRDefault="00690E3D" w:rsidP="00BB5299">
            <w:pPr>
              <w:jc w:val="center"/>
            </w:pPr>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Liên minh châu Âu</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Danh sách các nước thứ ba và các khu vực được phép nhập khẩu vào Liên minh châu Âu một số động vật và sản phẩm có nguồn gốc động vật dùng làm thực phẩm cho người phù hợp với lệnh cấm sử dụng một số loại thuốc kháng khuẩn theo Quy định (EU) 2017/625 của Nghị viện và Hội đồng châu Âu.</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rPr>
                <w:lang w:val="vi"/>
              </w:rPr>
              <w:t xml:space="preserve">Đề xuất được thông báo trong G/SPS/N/EU/778 (ngày 28/6/2024) hiện đã được </w:t>
            </w:r>
            <w:r w:rsidRPr="00B14570">
              <w:t>ban hành tại</w:t>
            </w:r>
            <w:r w:rsidRPr="00B14570">
              <w:rPr>
                <w:lang w:val="vi"/>
              </w:rPr>
              <w:t xml:space="preserve"> Quy định Thực thi của Ủy ban (EU) 2024/2598 ngày 04/10/2024, quy định danh sách các nước thứ ba hoặc các khu vực được phép nhập vào Liên minh Châu Âu một số động vật và sản phẩm có nguồn gốc động vật dùng cho người tiêu </w:t>
            </w:r>
            <w:r w:rsidRPr="00B14570">
              <w:t>thụ</w:t>
            </w:r>
            <w:r w:rsidRPr="00B14570">
              <w:rPr>
                <w:lang w:val="vi"/>
              </w:rPr>
              <w:t xml:space="preserve">, phù hợp với Quy định (EU) 2017/625 của Nghị viện và Hội đồng Châu Âu về việc áp dụng lệnh cấm sử dụng một số loại thuốc kháng khuẩn </w:t>
            </w:r>
            <w:r w:rsidRPr="00B14570">
              <w:t>.</w:t>
            </w:r>
          </w:p>
          <w:p w:rsidR="00690E3D" w:rsidRPr="00B14570" w:rsidRDefault="00690E3D" w:rsidP="00BB5299">
            <w:pPr>
              <w:jc w:val="both"/>
            </w:pPr>
            <w:r w:rsidRPr="00B14570">
              <w:rPr>
                <w:lang w:val="vi"/>
              </w:rPr>
              <w:t xml:space="preserve">Quy </w:t>
            </w:r>
            <w:r w:rsidRPr="00B14570">
              <w:t>định</w:t>
            </w:r>
            <w:r w:rsidRPr="00B14570">
              <w:rPr>
                <w:lang w:val="vi"/>
              </w:rPr>
              <w:t xml:space="preserve"> </w:t>
            </w:r>
            <w:r w:rsidRPr="00B14570">
              <w:t>c</w:t>
            </w:r>
            <w:r w:rsidRPr="00B14570">
              <w:rPr>
                <w:lang w:val="vi"/>
              </w:rPr>
              <w:t>ó hiệu lực từ ngày 03/</w:t>
            </w:r>
            <w:r w:rsidRPr="00B14570">
              <w:t>0</w:t>
            </w:r>
            <w:r w:rsidRPr="00B14570">
              <w:rPr>
                <w:lang w:val="vi"/>
              </w:rPr>
              <w:t>9/2026.</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t>13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G/SPS/N/EU/715/</w:t>
            </w:r>
          </w:p>
          <w:p w:rsidR="00690E3D" w:rsidRPr="00B14570" w:rsidRDefault="00690E3D" w:rsidP="00BB5299">
            <w:pPr>
              <w:jc w:val="center"/>
            </w:pPr>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 BVTV, 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Liên minh châu Âu</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Mức dư lượng tối đa của napropamide, pyridaben và tebufenpyrad trong hoặc trên một số sản phẩm</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Đề xuất được thông báo trong G/SPS/N/EU/715 (ngày </w:t>
            </w:r>
            <w:r w:rsidRPr="00B14570">
              <w:rPr>
                <w:lang w:val="vi"/>
              </w:rPr>
              <w:t>0</w:t>
            </w:r>
            <w:r w:rsidRPr="00B14570">
              <w:t>1</w:t>
            </w:r>
            <w:r w:rsidRPr="00B14570">
              <w:rPr>
                <w:lang w:val="vi"/>
              </w:rPr>
              <w:t>/0</w:t>
            </w:r>
            <w:r w:rsidRPr="00B14570">
              <w:t>2</w:t>
            </w:r>
            <w:r w:rsidRPr="00B14570">
              <w:rPr>
                <w:lang w:val="vi"/>
              </w:rPr>
              <w:t>/</w:t>
            </w:r>
            <w:r w:rsidRPr="00B14570">
              <w:t>2024) hiện đã được ban hành tại Quy định (EU) 2024/2609 ngày 7</w:t>
            </w:r>
            <w:r w:rsidRPr="00B14570">
              <w:rPr>
                <w:lang w:val="vi"/>
              </w:rPr>
              <w:t>/</w:t>
            </w:r>
            <w:r w:rsidRPr="00B14570">
              <w:t>10</w:t>
            </w:r>
            <w:r w:rsidRPr="00B14570">
              <w:rPr>
                <w:lang w:val="vi"/>
              </w:rPr>
              <w:t>/2</w:t>
            </w:r>
            <w:r w:rsidRPr="00B14570">
              <w:t>024 về sửa đổi Phụ lục II của Quy định (EC) số 396/2005 của Nghị viện và Hội đồng châu Âu liên quan đến mức dư lượng tối đa napropamide, pyridaben và tebufenpyrad trong hoặc trên một số sản phẩm nhất định</w:t>
            </w:r>
            <w:r w:rsidRPr="00B14570">
              <w:rPr>
                <w:lang w:val="vi"/>
              </w:rPr>
              <w:t>.</w:t>
            </w:r>
            <w:r w:rsidRPr="00B14570">
              <w:t xml:space="preserve"> Cụ thể như sau</w:t>
            </w:r>
          </w:p>
          <w:p w:rsidR="00690E3D" w:rsidRPr="00B14570" w:rsidRDefault="00690E3D" w:rsidP="00A40BA2">
            <w:pPr>
              <w:pStyle w:val="ListParagraph"/>
              <w:widowControl/>
              <w:numPr>
                <w:ilvl w:val="0"/>
                <w:numId w:val="5"/>
              </w:numPr>
              <w:tabs>
                <w:tab w:val="left" w:pos="345"/>
              </w:tabs>
              <w:autoSpaceDE/>
              <w:autoSpaceDN/>
              <w:spacing w:after="160" w:line="259" w:lineRule="auto"/>
              <w:ind w:left="0" w:firstLine="0"/>
              <w:contextualSpacing/>
              <w:jc w:val="both"/>
              <w:rPr>
                <w:sz w:val="24"/>
                <w:szCs w:val="24"/>
                <w:lang w:val="en-US"/>
              </w:rPr>
            </w:pPr>
            <w:r w:rsidRPr="00B14570">
              <w:rPr>
                <w:sz w:val="24"/>
                <w:szCs w:val="24"/>
                <w:lang w:val="en-US"/>
              </w:rPr>
              <w:t xml:space="preserve">Đối với hoạt chất </w:t>
            </w:r>
            <w:r w:rsidRPr="00B14570">
              <w:rPr>
                <w:sz w:val="24"/>
                <w:szCs w:val="24"/>
              </w:rPr>
              <w:t>napropamide</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Mức dư lượng tối đa cho  (MRL) được thiết lập mức 0,01 mg/kg ở hầu hết các mặt hàng</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Nhóm hạt có dầu: 0,02 mg/kg</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xml:space="preserve">- Nhóm trà, cà phê, gia vị: được giữ nguyên so với quy định </w:t>
            </w:r>
            <w:r w:rsidRPr="00B14570">
              <w:rPr>
                <w:sz w:val="24"/>
                <w:szCs w:val="24"/>
                <w:lang w:val="en-US"/>
              </w:rPr>
              <w:lastRenderedPageBreak/>
              <w:t>cũ 0,05 mg/kg</w:t>
            </w:r>
          </w:p>
          <w:p w:rsidR="00690E3D" w:rsidRPr="00B14570" w:rsidRDefault="00690E3D" w:rsidP="00A40BA2">
            <w:pPr>
              <w:pStyle w:val="ListParagraph"/>
              <w:widowControl/>
              <w:numPr>
                <w:ilvl w:val="0"/>
                <w:numId w:val="4"/>
              </w:numPr>
              <w:tabs>
                <w:tab w:val="left" w:pos="216"/>
              </w:tabs>
              <w:autoSpaceDE/>
              <w:autoSpaceDN/>
              <w:spacing w:after="160" w:line="259" w:lineRule="auto"/>
              <w:ind w:left="0" w:firstLine="0"/>
              <w:contextualSpacing/>
              <w:jc w:val="both"/>
              <w:rPr>
                <w:sz w:val="24"/>
                <w:szCs w:val="24"/>
                <w:lang w:val="en-US"/>
              </w:rPr>
            </w:pPr>
            <w:r w:rsidRPr="00B14570">
              <w:rPr>
                <w:sz w:val="24"/>
                <w:szCs w:val="24"/>
                <w:lang w:val="en-US"/>
              </w:rPr>
              <w:t>….</w:t>
            </w:r>
          </w:p>
          <w:p w:rsidR="00690E3D" w:rsidRPr="00B14570" w:rsidRDefault="00690E3D" w:rsidP="00A40BA2">
            <w:pPr>
              <w:pStyle w:val="ListParagraph"/>
              <w:widowControl/>
              <w:numPr>
                <w:ilvl w:val="0"/>
                <w:numId w:val="5"/>
              </w:numPr>
              <w:tabs>
                <w:tab w:val="left" w:pos="384"/>
              </w:tabs>
              <w:autoSpaceDE/>
              <w:autoSpaceDN/>
              <w:spacing w:after="160" w:line="259" w:lineRule="auto"/>
              <w:ind w:left="0" w:firstLine="0"/>
              <w:contextualSpacing/>
              <w:jc w:val="both"/>
              <w:rPr>
                <w:sz w:val="24"/>
                <w:szCs w:val="24"/>
                <w:lang w:val="en-US"/>
              </w:rPr>
            </w:pPr>
            <w:r w:rsidRPr="00B14570">
              <w:rPr>
                <w:sz w:val="24"/>
                <w:szCs w:val="24"/>
                <w:lang w:val="en-US"/>
              </w:rPr>
              <w:t>Đối với hoạt chất</w:t>
            </w:r>
            <w:r w:rsidRPr="00B14570">
              <w:rPr>
                <w:sz w:val="24"/>
                <w:szCs w:val="24"/>
              </w:rPr>
              <w:t xml:space="preserve"> pyridaben</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noProof/>
                <w:sz w:val="24"/>
                <w:szCs w:val="24"/>
              </w:rPr>
            </w:pPr>
            <w:r w:rsidRPr="00B14570">
              <w:rPr>
                <w:sz w:val="24"/>
                <w:szCs w:val="24"/>
              </w:rPr>
              <w:t xml:space="preserve">Nhóm quả có múi: </w:t>
            </w:r>
            <w:r w:rsidRPr="00B14570">
              <w:rPr>
                <w:sz w:val="24"/>
                <w:szCs w:val="24"/>
                <w:lang w:val="en-US"/>
              </w:rPr>
              <w:t>được giữ nguyên so với quy định cũ 0,3-0,5 mg/kg</w:t>
            </w:r>
            <w:r w:rsidRPr="00B14570">
              <w:rPr>
                <w:noProof/>
                <w:sz w:val="24"/>
                <w:szCs w:val="24"/>
              </w:rPr>
              <w:t>;</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hạt: được giữ nguyên mức 0,05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noProof/>
                <w:sz w:val="24"/>
                <w:szCs w:val="24"/>
              </w:rPr>
              <w:t>Nhóm quả dạng táo: điều chỉnh giảm từ mức 0,9 mg/kg xuống 0,15 mg/kg</w:t>
            </w:r>
          </w:p>
          <w:p w:rsidR="00690E3D" w:rsidRPr="00B14570" w:rsidRDefault="00690E3D" w:rsidP="00BB5299">
            <w:pPr>
              <w:pStyle w:val="ListParagraph"/>
              <w:tabs>
                <w:tab w:val="left" w:pos="384"/>
              </w:tabs>
              <w:ind w:left="0"/>
              <w:jc w:val="both"/>
              <w:rPr>
                <w:sz w:val="24"/>
                <w:szCs w:val="24"/>
              </w:rPr>
            </w:pPr>
            <w:r w:rsidRPr="00B14570">
              <w:rPr>
                <w:sz w:val="24"/>
                <w:szCs w:val="24"/>
              </w:rPr>
              <w:t>- Nhóm trà, cà phê, gia vị: được giữ nguyên so với quy định cũ 0,05 mg/kg</w:t>
            </w:r>
          </w:p>
          <w:p w:rsidR="00690E3D" w:rsidRPr="00B14570" w:rsidRDefault="00690E3D" w:rsidP="00A40BA2">
            <w:pPr>
              <w:pStyle w:val="ListParagraph"/>
              <w:widowControl/>
              <w:numPr>
                <w:ilvl w:val="0"/>
                <w:numId w:val="2"/>
              </w:numPr>
              <w:tabs>
                <w:tab w:val="left" w:pos="197"/>
              </w:tabs>
              <w:autoSpaceDE/>
              <w:autoSpaceDN/>
              <w:spacing w:line="240" w:lineRule="auto"/>
              <w:ind w:left="0" w:hanging="36"/>
              <w:contextualSpacing/>
              <w:jc w:val="both"/>
              <w:rPr>
                <w:sz w:val="24"/>
                <w:szCs w:val="24"/>
              </w:rPr>
            </w:pPr>
            <w:r w:rsidRPr="00B14570">
              <w:rPr>
                <w:sz w:val="24"/>
                <w:szCs w:val="24"/>
              </w:rPr>
              <w:t>Một sản phẩm khác: được giữ nguyên theo quy định cũ hoặc điều chỉnh giảm ở mức 0,01 mg/kg</w:t>
            </w:r>
          </w:p>
          <w:p w:rsidR="00690E3D" w:rsidRPr="00B14570" w:rsidRDefault="00690E3D" w:rsidP="00A40BA2">
            <w:pPr>
              <w:pStyle w:val="ListParagraph"/>
              <w:widowControl/>
              <w:numPr>
                <w:ilvl w:val="0"/>
                <w:numId w:val="5"/>
              </w:numPr>
              <w:tabs>
                <w:tab w:val="left" w:pos="203"/>
              </w:tabs>
              <w:autoSpaceDE/>
              <w:autoSpaceDN/>
              <w:spacing w:after="160" w:line="259" w:lineRule="auto"/>
              <w:ind w:left="0" w:firstLine="0"/>
              <w:contextualSpacing/>
              <w:jc w:val="both"/>
              <w:rPr>
                <w:sz w:val="24"/>
                <w:szCs w:val="24"/>
                <w:lang w:val="en-US"/>
              </w:rPr>
            </w:pPr>
            <w:r w:rsidRPr="00B14570">
              <w:rPr>
                <w:sz w:val="24"/>
                <w:szCs w:val="24"/>
                <w:lang w:val="en-US"/>
              </w:rPr>
              <w:t>Đối với hoạt chất t</w:t>
            </w:r>
            <w:r w:rsidRPr="00B14570">
              <w:rPr>
                <w:sz w:val="24"/>
                <w:szCs w:val="24"/>
              </w:rPr>
              <w:t>ebufenpyrad</w:t>
            </w:r>
            <w:r w:rsidRPr="00B14570">
              <w:rPr>
                <w:sz w:val="24"/>
                <w:szCs w:val="24"/>
                <w:lang w:val="en-US"/>
              </w:rPr>
              <w:t xml:space="preserve"> </w:t>
            </w:r>
          </w:p>
          <w:p w:rsidR="00690E3D" w:rsidRPr="00B14570" w:rsidRDefault="00690E3D" w:rsidP="00BB5299">
            <w:pPr>
              <w:pStyle w:val="ListParagraph"/>
              <w:tabs>
                <w:tab w:val="left" w:pos="384"/>
              </w:tabs>
              <w:ind w:left="0"/>
              <w:jc w:val="both"/>
              <w:rPr>
                <w:sz w:val="24"/>
                <w:szCs w:val="24"/>
                <w:lang w:val="en-US"/>
              </w:rPr>
            </w:pPr>
            <w:r w:rsidRPr="00B14570">
              <w:rPr>
                <w:sz w:val="24"/>
                <w:szCs w:val="24"/>
                <w:lang w:val="en-US"/>
              </w:rPr>
              <w:t>- Mức dư lượng tối đa (MRL) được thiết lập mức cũ từ  0,01-0,8 mg/kg ở hầu hết các mặt hàng, ngoại trừ có một số điều chỉnh giảm đối với quả mơ, quả đào, nho và đậu có vỏ.v.v..</w:t>
            </w:r>
          </w:p>
          <w:p w:rsidR="00690E3D" w:rsidRPr="00B14570" w:rsidRDefault="00690E3D" w:rsidP="00BB5299">
            <w:pPr>
              <w:jc w:val="both"/>
            </w:pPr>
            <w:r w:rsidRPr="00B14570">
              <w:t>Quy định sẽ có hiệu lực từ ngày 28</w:t>
            </w:r>
            <w:r w:rsidRPr="00B14570">
              <w:rPr>
                <w:lang w:val="vi"/>
              </w:rPr>
              <w:t>/4/</w:t>
            </w:r>
            <w:r w:rsidRPr="00B14570">
              <w:t>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690E3D" w:rsidP="00F506C6">
            <w:pPr>
              <w:contextualSpacing/>
              <w:jc w:val="center"/>
            </w:pPr>
            <w:r w:rsidRPr="000277A1">
              <w:rPr>
                <w:color w:val="000000"/>
              </w:rPr>
              <w:lastRenderedPageBreak/>
              <w:t>14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G/SPS/N/EGY/92/</w:t>
            </w:r>
          </w:p>
          <w:p w:rsidR="00690E3D" w:rsidRPr="00B14570" w:rsidRDefault="00690E3D" w:rsidP="00BB5299">
            <w:pPr>
              <w:jc w:val="center"/>
            </w:pPr>
            <w:r w:rsidRPr="00B14570">
              <w:t>Add.9</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 xml:space="preserve">BVTV, TY, CLCB, </w:t>
            </w:r>
            <w:r>
              <w:t>B</w:t>
            </w:r>
            <w:r w:rsidRPr="00B14570">
              <w:t>CT, 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Ai Cập</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Thời hạn sử dụng của sản phẩm thực phẩm</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Nghị định số 447/2024 trong đó quy định thời sáu tháng cho các nhà sản xuất và nhập khẩu để tuân thủ Tiêu chuẩn Ai Cập ES 2613-2 về "thời hạn sử dụng của sản phẩm thực phẩm Phần: 2 thời hạn sử dụng". </w:t>
            </w:r>
          </w:p>
          <w:p w:rsidR="00690E3D" w:rsidRPr="00B14570" w:rsidRDefault="00690E3D" w:rsidP="00BB5299">
            <w:pPr>
              <w:jc w:val="both"/>
            </w:pPr>
            <w:r w:rsidRPr="00B14570">
              <w:t xml:space="preserve">Nghị định số: 100/2019 được thông báo trong G/SPS/N/EGY/92/Add.1 ngày 3/06/2020; 653/2020 được thông báo trong G/SPS/N/EGY/92/Add.2 ngày 15/03/2021; 222/2021 được thông báo trong G/SPS/N/EGY/92/Add.3 ngày 20/09/2021; 522/2021 được thông báo trong G/SPS/N/EGY/92/Add.4 ngày 18/03/2022; 393/2022 được thông báo trong G/SPS/N/EGY/92/Add.5 ngày 25/08/2022; 233/2023 được thông báo trong G/SPS/N/EGY/92/Add.6 ngày 21/07/2023; 361/2024 được thông báo trong G/SPS/N/EGY/92/Add.7 ngày 12/07/2024; dự thảo tiêu chuẩn này được thông báo trong G/SPS/N/EGY/92/Add.8 </w:t>
            </w:r>
            <w:r w:rsidRPr="00B14570">
              <w:lastRenderedPageBreak/>
              <w:t>ngày 05/08/2024, Tiêu chuẩn này đã sửa đổi một phần trong các bảng (1), (2) và (3) như sau:</w:t>
            </w:r>
          </w:p>
          <w:p w:rsidR="00690E3D" w:rsidRPr="00B14570" w:rsidRDefault="00690E3D" w:rsidP="00BB5299">
            <w:pPr>
              <w:jc w:val="both"/>
            </w:pPr>
            <w:r w:rsidRPr="00B14570">
              <w:t>• Thời hạn sử dụng của sữa chua nguyên chất và có hương vị là 30 ngày thay vì 15 ngày;</w:t>
            </w:r>
          </w:p>
          <w:p w:rsidR="00690E3D" w:rsidRPr="00B14570" w:rsidRDefault="00690E3D" w:rsidP="00BB5299">
            <w:pPr>
              <w:jc w:val="both"/>
            </w:pPr>
            <w:r w:rsidRPr="00B14570">
              <w:t>• Thời hạn sử dụng của gan bò, gan trâu là 12 tháng thay vì 7 tháng;</w:t>
            </w:r>
          </w:p>
          <w:p w:rsidR="00690E3D" w:rsidRPr="00B14570" w:rsidRDefault="00690E3D" w:rsidP="00BB5299">
            <w:pPr>
              <w:jc w:val="both"/>
            </w:pPr>
            <w:r w:rsidRPr="00B14570">
              <w:t>• Thời hạn sử dụng của cá đông lạnh là 10 tháng thay vì 6 tháng.</w:t>
            </w:r>
          </w:p>
          <w:p w:rsidR="00690E3D" w:rsidRPr="00B14570" w:rsidRDefault="00690E3D" w:rsidP="00BB5299">
            <w:pPr>
              <w:jc w:val="both"/>
            </w:pPr>
            <w:r w:rsidRPr="00B14570">
              <w:t xml:space="preserve">Ngày dự kiến thông qua: 07/09/2024 </w:t>
            </w:r>
          </w:p>
          <w:p w:rsidR="00690E3D" w:rsidRPr="00B14570" w:rsidRDefault="00690E3D" w:rsidP="00BB5299">
            <w:pPr>
              <w:jc w:val="both"/>
              <w:rPr>
                <w:noProof/>
              </w:rPr>
            </w:pPr>
            <w:r w:rsidRPr="00B14570">
              <w:t>Ngày dự kiến có hiệu lực: 03/10/2024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F506C6">
            <w:pPr>
              <w:contextualSpacing/>
              <w:jc w:val="center"/>
              <w:rPr>
                <w:color w:val="000000"/>
                <w:lang w:val="vi-VN"/>
              </w:rPr>
            </w:pPr>
            <w:r>
              <w:rPr>
                <w:color w:val="000000"/>
                <w:lang w:val="vi-VN"/>
              </w:rPr>
              <w:lastRenderedPageBreak/>
              <w:t>15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G/SPS/N/EGY/65/</w:t>
            </w:r>
          </w:p>
          <w:p w:rsidR="00690E3D" w:rsidRPr="00B14570" w:rsidRDefault="00690E3D" w:rsidP="00BB5299">
            <w:r w:rsidRPr="00B14570">
              <w:t>Rev.1/Add.2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Ai Cập</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Dầu ăn và chất béo. Hạt có dầu</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Nghị định số 447/2024 cho phép các nhà sản xuất và nhập khẩu có thời hạn sáu tháng để tuân thủ Tiêu chuẩn Ai Cập ES 7895 đối với "tên dầu thực vật". Tiêu chuẩn Ai Cập ES 7985/2013 đối với "dầu thực vật ăn được" và Nghị định số 693 cho năm 2015 trước đây đã được thông báo trong G/SPS/N/EGY/65/Rev.1 ngày 4/12/2015 và Nghị định số 522/2021 đã được thông báo trong G/SPS/N/EGY/65/Rev.1/Add.1 ngày 18/03/2022. Về mặt kỹ thuật tiêu chuẩn này tương tự với Tiêu chuẩn Codex. 210/1999. </w:t>
            </w:r>
          </w:p>
          <w:p w:rsidR="00690E3D" w:rsidRPr="00B14570" w:rsidRDefault="00690E3D" w:rsidP="00BB5299">
            <w:pPr>
              <w:jc w:val="both"/>
            </w:pPr>
            <w:r w:rsidRPr="00B14570">
              <w:t>Phụ lục sửa đổi:</w:t>
            </w:r>
          </w:p>
          <w:p w:rsidR="00690E3D" w:rsidRPr="00B14570" w:rsidRDefault="00690E3D" w:rsidP="00BB5299">
            <w:pPr>
              <w:jc w:val="both"/>
            </w:pPr>
            <w:r w:rsidRPr="00B14570">
              <w:t>• Bảng 1: Thành phần axit béo của dầu thực vật được xác định bằng sắc ký khí lỏng từ các mẫu xác thực (được thể hiện dưới dạng phần trăm tổng axit béo)</w:t>
            </w:r>
          </w:p>
          <w:p w:rsidR="00690E3D" w:rsidRPr="00B14570" w:rsidRDefault="00690E3D" w:rsidP="00BB5299">
            <w:pPr>
              <w:jc w:val="both"/>
            </w:pPr>
            <w:r w:rsidRPr="00B14570">
              <w:t>Dầu hạt hướng dương</w:t>
            </w:r>
          </w:p>
          <w:p w:rsidR="00690E3D" w:rsidRPr="00B14570" w:rsidRDefault="00690E3D" w:rsidP="00BB5299">
            <w:pPr>
              <w:jc w:val="both"/>
            </w:pPr>
            <w:r w:rsidRPr="00B14570">
              <w:t>− Thay đổi axit béo (C18:1) thành "14,0- 43,0"</w:t>
            </w:r>
          </w:p>
          <w:p w:rsidR="00690E3D" w:rsidRPr="00B14570" w:rsidRDefault="00690E3D" w:rsidP="00BB5299">
            <w:pPr>
              <w:jc w:val="both"/>
            </w:pPr>
            <w:r w:rsidRPr="00B14570">
              <w:t>− Thay đổi axit béo (C18:2) thành "45,4 – 74,0"</w:t>
            </w:r>
          </w:p>
          <w:p w:rsidR="00690E3D" w:rsidRPr="00B14570" w:rsidRDefault="00690E3D" w:rsidP="00BB5299">
            <w:pPr>
              <w:jc w:val="both"/>
            </w:pPr>
            <w:r w:rsidRPr="00B14570">
              <w:t>• Bảng 2: Tính chất hóa học và vật lý của dầu thực vật thô.</w:t>
            </w:r>
          </w:p>
          <w:p w:rsidR="00690E3D" w:rsidRPr="00B14570" w:rsidRDefault="00690E3D" w:rsidP="00BB5299">
            <w:pPr>
              <w:jc w:val="both"/>
            </w:pPr>
            <w:r w:rsidRPr="00B14570">
              <w:t>Dầu hạt hướng dương</w:t>
            </w:r>
          </w:p>
          <w:p w:rsidR="00690E3D" w:rsidRPr="00B14570" w:rsidRDefault="00690E3D" w:rsidP="00BB5299">
            <w:pPr>
              <w:jc w:val="both"/>
            </w:pPr>
            <w:r w:rsidRPr="00B14570">
              <w:t>− Thay đổi chiết suất (hệ số khúc xạ) ( ND 40ºC) thành “1,461- 1,475”.</w:t>
            </w:r>
          </w:p>
          <w:p w:rsidR="00690E3D" w:rsidRPr="00B14570" w:rsidRDefault="00690E3D" w:rsidP="00BB5299">
            <w:pPr>
              <w:jc w:val="both"/>
            </w:pPr>
            <w:r w:rsidRPr="00B14570">
              <w:lastRenderedPageBreak/>
              <w:t>− thay đổi Trị số xà phòng hóa</w:t>
            </w:r>
            <w:r w:rsidRPr="00B14570" w:rsidDel="00F17D09">
              <w:t xml:space="preserve"> </w:t>
            </w:r>
            <w:r w:rsidRPr="00B14570">
              <w:t>(mg KOH/g dầu) thành “187 - 194”.</w:t>
            </w:r>
          </w:p>
          <w:p w:rsidR="00690E3D" w:rsidRPr="00B14570" w:rsidRDefault="00690E3D" w:rsidP="00BB5299">
            <w:pPr>
              <w:jc w:val="both"/>
            </w:pPr>
            <w:r w:rsidRPr="00B14570">
              <w:t>− thay đổi mật độ tương đối (x ºC/nước ở 20ºC) thành "0,916-0,923".</w:t>
            </w:r>
          </w:p>
          <w:p w:rsidR="00690E3D" w:rsidRPr="00B14570" w:rsidRDefault="00690E3D" w:rsidP="00BB5299">
            <w:pPr>
              <w:jc w:val="both"/>
            </w:pPr>
            <w:r w:rsidRPr="00B14570">
              <w:t xml:space="preserve">Ngày dự kiến thông qua: 07/09/2024 </w:t>
            </w:r>
          </w:p>
          <w:p w:rsidR="00690E3D" w:rsidRPr="00B14570" w:rsidRDefault="00690E3D" w:rsidP="00BB5299">
            <w:pPr>
              <w:jc w:val="both"/>
            </w:pPr>
            <w:r w:rsidRPr="00B14570">
              <w:t>Ngày dự kiến có hiệu lực: 03/10/2024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F506C6">
            <w:pPr>
              <w:contextualSpacing/>
              <w:jc w:val="center"/>
              <w:rPr>
                <w:color w:val="000000"/>
                <w:lang w:val="vi-VN"/>
              </w:rPr>
            </w:pPr>
            <w:r>
              <w:rPr>
                <w:color w:val="000000"/>
                <w:lang w:val="vi-VN"/>
              </w:rPr>
              <w:lastRenderedPageBreak/>
              <w:t>16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G/SPS/N/BRA/2308/Add.1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09/10/2024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Dự thảo Nghị quyết 1261, ngày 07/06/2024</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Nghị quyết 1261, ngày 07/06/2024 được thông báo tại G/SPS/N/BRA/2308 đã được thông qua dưới dạng Hướng dẫn quy phạm 325, ngày 04/10/2024. Quy định này đề xuất đưa F80 - Fluoxapiprolin vào Danh mục chuyên khảo về hoạt chất cho thuốc trừ sâu, sản phẩm vệ sinh gia dụng và chất bảo quản gỗ, được công bố theo Hướng dẫn quy phạm 103 vào ngày 19/10/2021 trên Công báo Chính thức của Bra-xin.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17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G/SPS/N/UKR/225/Add.1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CN, 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Ucraina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04/10/2024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Dự thảo Nghị định của Bộ Chính sách Nông nghiệp và Thực phẩm Ucraina "Về việc phê duyệt Danh mục các chất bị hạn chế hoặc bị cấm trong thức ăn chăn nuôi"</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Ucraina thông báo về việc thông qua Lệnh của Bộ Chính sách Nông nghiệp và Thực phẩm Ucraina Số 2691 "Về việc phê duyệt Danh mục các chất bị hạn chế hoặc bị cấm trong Thức ăn chăn nuôi" ngày 16/08/2024.</w:t>
            </w:r>
          </w:p>
          <w:p w:rsidR="00690E3D" w:rsidRPr="00B14570" w:rsidRDefault="00690E3D" w:rsidP="00BB5299">
            <w:pPr>
              <w:jc w:val="both"/>
            </w:pPr>
            <w:r w:rsidRPr="00B14570">
              <w:t>Lệnh có hiệu lực vào ngày 20/09/2024.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18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G/SPS/N/TPKM/628/Add.3</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Đài Loan-Trung Quốc</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02/10/2024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Thực hiện “Yêu cầu kiểm dịch đối với việc nhập khẩu thực vật hoặc sản phẩm thực vật”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Đài Loan thông báo dự thảo "Yêu cầu kiểm dịch đối với việc nhập khẩu thực vật hoặc sản phẩm thực vật" vào ngày 14/05/2024 (G/SPS/N/TPKM/628) và ngày 13/08/2024 (G/SPS/N/TPKM/628/Add.2). </w:t>
            </w:r>
          </w:p>
          <w:p w:rsidR="00690E3D" w:rsidRPr="00B14570" w:rsidRDefault="00690E3D" w:rsidP="00BB5299">
            <w:pPr>
              <w:jc w:val="both"/>
            </w:pPr>
            <w:r w:rsidRPr="00B14570">
              <w:t>Quy định này được công bố vào ngày 13/09/2024</w:t>
            </w:r>
          </w:p>
          <w:p w:rsidR="00690E3D" w:rsidRPr="00B14570" w:rsidRDefault="00690E3D" w:rsidP="00BB5299">
            <w:pPr>
              <w:jc w:val="both"/>
            </w:pPr>
            <w:r w:rsidRPr="00B14570">
              <w:t xml:space="preserve">Có hiệu lực vào ngày 01/12/2024 </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19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rPr>
                <w:lang w:val="es-ES"/>
              </w:rPr>
              <w:t>G/SPS/N/EU/779/</w:t>
            </w:r>
          </w:p>
          <w:p w:rsidR="00690E3D" w:rsidRPr="00B14570" w:rsidRDefault="00690E3D" w:rsidP="00BB5299">
            <w:r w:rsidRPr="00B14570">
              <w:rPr>
                <w:lang w:val="es-ES"/>
              </w:rP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Liên minh châu Âu</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02/10/2024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Quy định (EU) 2024/2507 ngày </w:t>
            </w:r>
            <w:r w:rsidRPr="00B14570">
              <w:lastRenderedPageBreak/>
              <w:t>26</w:t>
            </w:r>
            <w:r w:rsidRPr="00B14570">
              <w:rPr>
                <w:lang w:val="vi"/>
              </w:rPr>
              <w:t>/</w:t>
            </w:r>
            <w:r w:rsidRPr="00B14570">
              <w:t>09</w:t>
            </w:r>
            <w:r w:rsidRPr="00B14570">
              <w:rPr>
                <w:lang w:val="vi"/>
              </w:rPr>
              <w:t>/</w:t>
            </w:r>
            <w:r w:rsidRPr="00B14570">
              <w:t xml:space="preserve">2024 sửa đổi và hiệu chỉnh Quy định (EU) 2020/1201 các biện pháp ngăn chặn việc đưa vào và lây lan trong Liên minh châu Âu  </w:t>
            </w:r>
            <w:r w:rsidRPr="00B14570">
              <w:rPr>
                <w:i/>
                <w:iCs/>
              </w:rPr>
              <w:t>Xylella fastidiosa</w:t>
            </w:r>
            <w:r w:rsidRPr="00B14570">
              <w:t xml:space="preserve"> và sửa đổi Quy định (EU) 2020/1770  về danh sách các loài thực vật không được miễn trừ yêu cầu về mã truy xuất nguồn gốc.</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lastRenderedPageBreak/>
              <w:t>Đề xuất được thông báo trong G/SPS/N/EU/779 (ngày 28</w:t>
            </w:r>
            <w:r w:rsidRPr="00B14570">
              <w:rPr>
                <w:lang w:val="vi"/>
              </w:rPr>
              <w:t>/</w:t>
            </w:r>
            <w:r w:rsidRPr="00B14570">
              <w:t>06</w:t>
            </w:r>
            <w:r w:rsidRPr="00B14570">
              <w:rPr>
                <w:lang w:val="vi"/>
              </w:rPr>
              <w:t>/20</w:t>
            </w:r>
            <w:r w:rsidRPr="00B14570">
              <w:t xml:space="preserve">24) hiện đã được thông qua bởi Quy định (EU) </w:t>
            </w:r>
            <w:r w:rsidRPr="00B14570">
              <w:lastRenderedPageBreak/>
              <w:t>2024/2507 ngày 26</w:t>
            </w:r>
            <w:r w:rsidRPr="00B14570">
              <w:rPr>
                <w:lang w:val="vi"/>
              </w:rPr>
              <w:t>/</w:t>
            </w:r>
            <w:r w:rsidRPr="00B14570">
              <w:t>09</w:t>
            </w:r>
            <w:r w:rsidRPr="00B14570">
              <w:rPr>
                <w:lang w:val="vi"/>
              </w:rPr>
              <w:t>/</w:t>
            </w:r>
            <w:r w:rsidRPr="00B14570">
              <w:t xml:space="preserve">2024 sửa đổi và hiệu chỉnh Quy định (EU) 2020/1201 liên quan đến các biện pháp ngăn chặn việc đưa vào và lây lan trong Liên minh châu Âu </w:t>
            </w:r>
            <w:r w:rsidRPr="00B14570">
              <w:rPr>
                <w:i/>
                <w:iCs/>
              </w:rPr>
              <w:t>Xylella fastidiosa</w:t>
            </w:r>
            <w:r w:rsidRPr="00B14570">
              <w:t xml:space="preserve"> và sửa đổi Quy định (EU) 2020/1770 liên quan đến danh sách các loài thực vật không được miễn trừ yêu cầu về mã truy xuất nguồn gốc. </w:t>
            </w:r>
          </w:p>
          <w:p w:rsidR="00690E3D" w:rsidRPr="00B14570" w:rsidRDefault="00690E3D" w:rsidP="00BB5299">
            <w:pPr>
              <w:jc w:val="both"/>
            </w:pPr>
            <w:r w:rsidRPr="00B14570">
              <w:t xml:space="preserve">Quy định này sẽ có hiệu lực vào ngày thứ hai mươi sau khi được công bố trên Công báo của Liên minh Châu Âu. Điều 1, điểm 15, điểm 17(b) và 18(c) và Điều 3 sẽ được áp dụng từ ngày </w:t>
            </w:r>
            <w:r w:rsidRPr="00B14570">
              <w:rPr>
                <w:lang w:val="vi"/>
              </w:rPr>
              <w:t>0</w:t>
            </w:r>
            <w:r w:rsidRPr="00B14570">
              <w:t>1</w:t>
            </w:r>
            <w:r w:rsidRPr="00B14570">
              <w:rPr>
                <w:lang w:val="vi"/>
              </w:rPr>
              <w:t>/</w:t>
            </w:r>
            <w:r w:rsidRPr="00B14570">
              <w:t>07</w:t>
            </w:r>
            <w:r w:rsidRPr="00B14570">
              <w:rPr>
                <w:lang w:val="vi"/>
              </w:rPr>
              <w:t>/</w:t>
            </w:r>
            <w:r w:rsidRPr="00B14570">
              <w:t>2025.</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20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G/SPS/N/TZA/170/</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21 (393) CD3, Bột khoai lang vàng - Đặc điểm kỹ thuật, Ấn bản đầu tiên</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21 (393) CD3, Bột khoai lang vàng - Đặc điểm kỹ thuật, Ấn bản đầu tiên", được thông báo trong G/SPS/N/TZA/170, đã được thông qua ngày 22/03/2024 với tên gọi "TZS 3394:2024 Bột khoai lang vàng - Đặc điểm kỹ thuật, Ấn bản đầu tiên"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G/SPS/N/TZA/174/</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19 (1105) DTZS, Hạt hướng dương để chiết xuất dầu – Đặc điểm kỹ thuật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19 (1105) DTZS, Hạt hướng dương để chiết xuất dầu - Đặc điểm kỹ thuật", được thông báo trong G/SPS/N/TZA/174 đã được thông qua ngày 22/03/2024 với tên gọi "TZS 1578:2024 Hạt hướng dương để chiết xuất dầu - Đặc điểm kỹ thuật".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rPr>
                <w:lang w:val="es-ES"/>
              </w:rPr>
            </w:pPr>
            <w:r w:rsidRPr="00B14570">
              <w:t>G/SPS/N/TZA/180/</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TBS/AFDC 17 (823) DTZS, Mật ong gia vị (Spiced honey) - Đặc điểm kỹ thuật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"TBS/AFDC 17 (823) DTZS, Mật ong gia vị - Đặc điểm kỹ thuật", được thông báo trong G/SPS/N/TZA/180 đã được thông qua ngày 22/03/2024 với tên gọi "TZS 3471:2024 Mật ong gia vị - Đặc điểm kỹ thuật".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G/SPS/N/TZA/179/</w:t>
            </w:r>
            <w:r w:rsidRPr="00B14570">
              <w:br/>
            </w:r>
            <w:r w:rsidRPr="00B14570">
              <w:lastRenderedPageBreak/>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lastRenderedPageBreak/>
              <w:t>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 xml:space="preserve">AFDC 17 (1254) </w:t>
            </w:r>
            <w:r w:rsidRPr="00B14570">
              <w:lastRenderedPageBreak/>
              <w:t>DTZS, Đường nâu — Thông số kỹ thuật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lastRenderedPageBreak/>
              <w:t xml:space="preserve">Dự thảo Tiêu chuẩn Tanzania "AFDC 17 (1254) DTZS, </w:t>
            </w:r>
            <w:r w:rsidRPr="00B14570">
              <w:lastRenderedPageBreak/>
              <w:t xml:space="preserve">Đường nâu — Đặc điểm kỹ thuật", được thông báo trong G/SPS/N/TZA/179 đã được thông qua ngày 22/03/2024 với tên gọi "TZS 831:2024 Đường nâu </w:t>
            </w:r>
            <w:r>
              <w:t>-</w:t>
            </w:r>
            <w:r w:rsidRPr="00B14570">
              <w:t xml:space="preserve"> Đặc điểm kỹ thuật".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24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G/SPS/N/TZA/173/</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19(1106) DTZS, Hạt cải để chiết xuất dầu – Đặc điểm kỹ thuật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19(1106) DTZS, Hạt cải để chiết xuất dầu – Đặc điểm kỹ thuật", được thông báo trong G/SPS/N/TZA/173 đã được thông qua ngày 22/03/2024 với tên gọi "TZS 3421:2024 Hạt cải để chiết xuất dầu – Đặc điểm kỹ thuật".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25</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G/SPS/N/TZA/172/</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19 (1127) DTZS, Hạt óc chó nguyên liệu – Đặc điểm kỹ thuật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19 (1127) DTZS, Hạt óc chó nguyên liệu – Đặc điểm kỹ thuật", được thông báo trong G/SPS/N/TZA/172 đã được thông qua ngày 22/03/2024  với tên gọi "TZS 3422:2024 Hạt óc chó nguyên liệu – Đặc điểm kỹ thuật"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26</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G/SPS/N/TZA/171/</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t>B</w:t>
            </w:r>
            <w:r w:rsidRPr="00B14570">
              <w:t>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A40BA2" w:rsidP="00BB5299">
            <w:hyperlink r:id="rId14" w:tgtFrame="_blank" w:history="1">
              <w:r w:rsidR="00690E3D" w:rsidRPr="00B14570">
                <w:rPr>
                  <w:rStyle w:val="Hyperlink"/>
                </w:rPr>
                <w:t>AFDC 21 (1178) CD3, Bột tổng hợp của sắn lúa miến – Tiêu chuẩn kỹ thuật, Ấn bản đầu tiên</w:t>
              </w:r>
            </w:hyperlink>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21 (1178) CD3, Bột tổng hợp của sắn lúa miến - Đặc điểm kỹ thuật, Ấn bản đầu tiên", được thông báo trong G/SPS/N/TZA/171 đã được thông qua vào ngày 22/03/2024 với tên gọi "TZS 3393:2024 Bột hợp của sắn lúa miến - Đặc điểm kỹ thuật, Ấn bản đầu tiên".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27</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G/SPS/N/TZA/169/</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21 (392) CD3, Bột tổng hợp khoai lang vàng, lúa miến và bột đậu nành - Đặc điểm kỹ thuật, Ấn bản đầu tiên</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"Bột tổng hợp khoai lang vàng, lúa miến và bột đậu nành tổng hợp - Đặc điểm kỹ thuật, Ấn bản đầu tiên", được thông báo trong G/SPS/N/TZA/169 đã được thông qua ngày 22/03/2024</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28</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G/SPS/N/TZA/168/</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AFDC 7(885) CD3, Gừng xay nhuyễn - Đặc điểm kỹ thuật, Ấn bản đầu tiên</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7(885) CD3, Gừng xay nhuyễn - Đặc điểm kỹ thuật, Ấn bản đầu tiên", được thông báo trong G/SPS/N/TZA/168 đã được thông qua ngày 22/03/2024 với tên gọi "TZS 2786:2024 Gừng xay nhuyễn - Đặc điểm kỹ thuật, Ấn bản đầu tiên".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29</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G/SPS/N/TZA/163/</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BVTV, BCT</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Tanzania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27/09/2024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p>
          <w:p w:rsidR="00690E3D" w:rsidRPr="00B14570" w:rsidRDefault="00690E3D" w:rsidP="00BB5299">
            <w:pPr>
              <w:jc w:val="both"/>
            </w:pPr>
            <w:r w:rsidRPr="00B14570">
              <w:t>AFDC 7(884) CD3, gừng tỏi xay nhuyễn  - Đặc điểm kỹ thuật, Ấn bản đầu tiên</w:t>
            </w:r>
          </w:p>
          <w:p w:rsidR="00690E3D" w:rsidRPr="00B14570" w:rsidRDefault="00690E3D" w:rsidP="00BB5299"/>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Dự thảo Tiêu chuẩn Tanzania "AFDC 7(884) CD3, gừng tỏi xay nhuyễn - Đặc điểm kỹ thuật, Ấn bản đầu tiên", được thông báo trong G/SPS/N/TZA/163 đã được thông qua ngày 22/03/2024 với tên gọi "TZS 3391:2024 gừng tỏi xay nhuyễn  - Đặc điểm kỹ thuật, Ấn bản đầu tiên".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30</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G/SPS/N/CAN/1558/Add.1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 BVTV</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Thiết lập dư lượng tối đa (MRRL): Trifloxystrobin</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Giới hạn dư lượng tối đa (PMRL) được đề xuất cho trifloxystrobin được thông báo trong G/SPS/N/CAN/1558 (ngày 21/06/2024) đã được thông qua vào ngày 17/09/2024. MRL đã được nhập vào Cơ sở dữ liệu theo bảng sau:</w:t>
            </w:r>
          </w:p>
          <w:tbl>
            <w:tblPr>
              <w:tblStyle w:val="TableGrid"/>
              <w:tblW w:w="5017" w:type="dxa"/>
              <w:tblLook w:val="04A0" w:firstRow="1" w:lastRow="0" w:firstColumn="1" w:lastColumn="0" w:noHBand="0" w:noVBand="1"/>
            </w:tblPr>
            <w:tblGrid>
              <w:gridCol w:w="838"/>
              <w:gridCol w:w="4179"/>
            </w:tblGrid>
            <w:tr w:rsidR="00690E3D" w:rsidRPr="00B14570" w:rsidTr="00690E3D">
              <w:tc>
                <w:tcPr>
                  <w:tcW w:w="838" w:type="dxa"/>
                </w:tcPr>
                <w:p w:rsidR="00690E3D" w:rsidRPr="00B14570" w:rsidRDefault="00690E3D" w:rsidP="00BB5299">
                  <w:pPr>
                    <w:jc w:val="both"/>
                    <w:rPr>
                      <w:sz w:val="24"/>
                      <w:szCs w:val="24"/>
                    </w:rPr>
                  </w:pPr>
                  <w:r w:rsidRPr="00B14570">
                    <w:rPr>
                      <w:sz w:val="24"/>
                      <w:szCs w:val="24"/>
                    </w:rPr>
                    <w:t>MRL (ppm)</w:t>
                  </w:r>
                </w:p>
              </w:tc>
              <w:tc>
                <w:tcPr>
                  <w:tcW w:w="4179" w:type="dxa"/>
                </w:tcPr>
                <w:p w:rsidR="00690E3D" w:rsidRPr="00B14570" w:rsidRDefault="00690E3D" w:rsidP="00BB5299">
                  <w:pPr>
                    <w:jc w:val="both"/>
                    <w:rPr>
                      <w:sz w:val="24"/>
                      <w:szCs w:val="24"/>
                    </w:rPr>
                  </w:pPr>
                  <w:r w:rsidRPr="00B14570">
                    <w:rPr>
                      <w:sz w:val="24"/>
                      <w:szCs w:val="24"/>
                    </w:rPr>
                    <w:t>Hàng hóa nông sản thô (RAC) và/hoặc hàng hóa đã chế biến</w:t>
                  </w:r>
                </w:p>
              </w:tc>
            </w:tr>
            <w:tr w:rsidR="00690E3D" w:rsidRPr="00B14570" w:rsidTr="00690E3D">
              <w:tc>
                <w:tcPr>
                  <w:tcW w:w="838" w:type="dxa"/>
                </w:tcPr>
                <w:p w:rsidR="00690E3D" w:rsidRPr="00B14570" w:rsidRDefault="00690E3D" w:rsidP="00BB5299">
                  <w:pPr>
                    <w:jc w:val="both"/>
                    <w:rPr>
                      <w:sz w:val="24"/>
                      <w:szCs w:val="24"/>
                    </w:rPr>
                  </w:pPr>
                  <w:r w:rsidRPr="00B14570">
                    <w:rPr>
                      <w:sz w:val="24"/>
                      <w:szCs w:val="24"/>
                    </w:rPr>
                    <w:t>1,5</w:t>
                  </w:r>
                </w:p>
              </w:tc>
              <w:tc>
                <w:tcPr>
                  <w:tcW w:w="4179" w:type="dxa"/>
                </w:tcPr>
                <w:p w:rsidR="00690E3D" w:rsidRPr="00B14570" w:rsidRDefault="00690E3D" w:rsidP="00BB5299">
                  <w:pPr>
                    <w:jc w:val="both"/>
                    <w:rPr>
                      <w:sz w:val="24"/>
                      <w:szCs w:val="24"/>
                    </w:rPr>
                  </w:pPr>
                  <w:r w:rsidRPr="00B14570">
                    <w:rPr>
                      <w:sz w:val="24"/>
                      <w:szCs w:val="24"/>
                    </w:rPr>
                    <w:t>Hành lá (nhóm cây trồng phụ 3-07B); kim ngân</w:t>
                  </w:r>
                </w:p>
              </w:tc>
            </w:tr>
            <w:tr w:rsidR="00690E3D" w:rsidRPr="00B14570" w:rsidTr="00690E3D">
              <w:tc>
                <w:tcPr>
                  <w:tcW w:w="838" w:type="dxa"/>
                </w:tcPr>
                <w:p w:rsidR="00690E3D" w:rsidRPr="00B14570" w:rsidRDefault="00690E3D" w:rsidP="00BB5299">
                  <w:pPr>
                    <w:jc w:val="both"/>
                    <w:rPr>
                      <w:sz w:val="24"/>
                      <w:szCs w:val="24"/>
                    </w:rPr>
                  </w:pPr>
                  <w:r w:rsidRPr="00B14570">
                    <w:rPr>
                      <w:sz w:val="24"/>
                      <w:szCs w:val="24"/>
                    </w:rPr>
                    <w:t>0,04</w:t>
                  </w:r>
                </w:p>
              </w:tc>
              <w:tc>
                <w:tcPr>
                  <w:tcW w:w="4179" w:type="dxa"/>
                </w:tcPr>
                <w:p w:rsidR="00690E3D" w:rsidRPr="00B14570" w:rsidRDefault="00690E3D" w:rsidP="00BB5299">
                  <w:pPr>
                    <w:jc w:val="both"/>
                    <w:rPr>
                      <w:sz w:val="24"/>
                      <w:szCs w:val="24"/>
                    </w:rPr>
                  </w:pPr>
                  <w:r w:rsidRPr="00B14570">
                    <w:rPr>
                      <w:sz w:val="24"/>
                      <w:szCs w:val="24"/>
                    </w:rPr>
                    <w:t>Hành củ (nhóm cây trồng phụ 3-07A)</w:t>
                  </w:r>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31</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G/SPS/N/CAN/1555/Add.1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ATTP</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Canada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Thiết lập dư lượng tối đa (MRL): Broflanilide</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Giới hạn dư lượng tối đa (PMRL) được đề xuất cho broflanilide được thông báo trong G/SPS/N/CAN/1555 (ngày 06/06/2024) đã được thông qua vào ngày 28/08/2024. MRL đã được nhập vào Cơ sở dữ liệu theo bảng sau:</w:t>
            </w:r>
          </w:p>
          <w:tbl>
            <w:tblPr>
              <w:tblStyle w:val="TableGrid"/>
              <w:tblW w:w="5017" w:type="dxa"/>
              <w:tblLook w:val="04A0" w:firstRow="1" w:lastRow="0" w:firstColumn="1" w:lastColumn="0" w:noHBand="0" w:noVBand="1"/>
            </w:tblPr>
            <w:tblGrid>
              <w:gridCol w:w="851"/>
              <w:gridCol w:w="4166"/>
            </w:tblGrid>
            <w:tr w:rsidR="00690E3D" w:rsidRPr="00B14570" w:rsidTr="00690E3D">
              <w:tc>
                <w:tcPr>
                  <w:tcW w:w="851" w:type="dxa"/>
                </w:tcPr>
                <w:p w:rsidR="00690E3D" w:rsidRPr="00B14570" w:rsidRDefault="00690E3D" w:rsidP="00BB5299">
                  <w:pPr>
                    <w:jc w:val="both"/>
                    <w:rPr>
                      <w:sz w:val="24"/>
                      <w:szCs w:val="24"/>
                    </w:rPr>
                  </w:pPr>
                  <w:r w:rsidRPr="00B14570">
                    <w:rPr>
                      <w:sz w:val="24"/>
                      <w:szCs w:val="24"/>
                    </w:rPr>
                    <w:t>MRL (ppm)</w:t>
                  </w:r>
                </w:p>
              </w:tc>
              <w:tc>
                <w:tcPr>
                  <w:tcW w:w="4166" w:type="dxa"/>
                </w:tcPr>
                <w:p w:rsidR="00690E3D" w:rsidRPr="00B14570" w:rsidRDefault="00690E3D" w:rsidP="00BB5299">
                  <w:pPr>
                    <w:jc w:val="both"/>
                    <w:rPr>
                      <w:sz w:val="24"/>
                      <w:szCs w:val="24"/>
                    </w:rPr>
                  </w:pPr>
                  <w:r w:rsidRPr="00B14570">
                    <w:rPr>
                      <w:sz w:val="24"/>
                      <w:szCs w:val="24"/>
                    </w:rPr>
                    <w:t>Hàng hóa nông sản thô (RAC) và/hoặc hàng hóa đã chế biến</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4</w:t>
                  </w:r>
                </w:p>
              </w:tc>
              <w:tc>
                <w:tcPr>
                  <w:tcW w:w="4166" w:type="dxa"/>
                </w:tcPr>
                <w:p w:rsidR="00690E3D" w:rsidRPr="00B14570" w:rsidRDefault="00690E3D" w:rsidP="00BB5299">
                  <w:pPr>
                    <w:jc w:val="both"/>
                    <w:rPr>
                      <w:sz w:val="24"/>
                      <w:szCs w:val="24"/>
                    </w:rPr>
                  </w:pPr>
                  <w:r w:rsidRPr="00B14570">
                    <w:rPr>
                      <w:sz w:val="24"/>
                      <w:szCs w:val="24"/>
                    </w:rPr>
                    <w:t>Rau ăn lá (nhóm cây trồng 4-13)</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1,5</w:t>
                  </w:r>
                </w:p>
              </w:tc>
              <w:tc>
                <w:tcPr>
                  <w:tcW w:w="4166" w:type="dxa"/>
                </w:tcPr>
                <w:p w:rsidR="00690E3D" w:rsidRPr="00B14570" w:rsidRDefault="00690E3D" w:rsidP="00BB5299">
                  <w:pPr>
                    <w:jc w:val="both"/>
                    <w:rPr>
                      <w:sz w:val="24"/>
                      <w:szCs w:val="24"/>
                    </w:rPr>
                  </w:pPr>
                  <w:r w:rsidRPr="00B14570">
                    <w:rPr>
                      <w:sz w:val="24"/>
                      <w:szCs w:val="24"/>
                    </w:rPr>
                    <w:t>Rau cuống lá (nhóm cây trồng phụ 22B)</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0,7</w:t>
                  </w:r>
                </w:p>
              </w:tc>
              <w:tc>
                <w:tcPr>
                  <w:tcW w:w="4166" w:type="dxa"/>
                </w:tcPr>
                <w:p w:rsidR="00690E3D" w:rsidRPr="00B14570" w:rsidRDefault="00690E3D" w:rsidP="00BB5299">
                  <w:pPr>
                    <w:jc w:val="both"/>
                    <w:rPr>
                      <w:sz w:val="24"/>
                      <w:szCs w:val="24"/>
                    </w:rPr>
                  </w:pPr>
                  <w:r w:rsidRPr="00B14570">
                    <w:rPr>
                      <w:sz w:val="24"/>
                      <w:szCs w:val="24"/>
                    </w:rPr>
                    <w:t>Nhóm rau thân và đầu cải (nhóm cây trồng 5-13)</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0,6</w:t>
                  </w:r>
                </w:p>
              </w:tc>
              <w:tc>
                <w:tcPr>
                  <w:tcW w:w="4166" w:type="dxa"/>
                </w:tcPr>
                <w:p w:rsidR="00690E3D" w:rsidRPr="00B14570" w:rsidRDefault="00690E3D" w:rsidP="00BB5299">
                  <w:pPr>
                    <w:jc w:val="both"/>
                    <w:rPr>
                      <w:sz w:val="24"/>
                      <w:szCs w:val="24"/>
                    </w:rPr>
                  </w:pPr>
                  <w:r w:rsidRPr="00B14570">
                    <w:rPr>
                      <w:sz w:val="24"/>
                      <w:szCs w:val="24"/>
                    </w:rPr>
                    <w:t>Cà chua sấy khô</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0,2</w:t>
                  </w:r>
                </w:p>
              </w:tc>
              <w:tc>
                <w:tcPr>
                  <w:tcW w:w="4166" w:type="dxa"/>
                </w:tcPr>
                <w:p w:rsidR="00690E3D" w:rsidRPr="00B14570" w:rsidRDefault="00690E3D" w:rsidP="00BB5299">
                  <w:pPr>
                    <w:jc w:val="both"/>
                    <w:rPr>
                      <w:sz w:val="24"/>
                      <w:szCs w:val="24"/>
                    </w:rPr>
                  </w:pPr>
                  <w:r w:rsidRPr="00B14570">
                    <w:rPr>
                      <w:sz w:val="24"/>
                      <w:szCs w:val="24"/>
                    </w:rPr>
                    <w:t>Bột cà chua</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0,15</w:t>
                  </w:r>
                </w:p>
              </w:tc>
              <w:tc>
                <w:tcPr>
                  <w:tcW w:w="4166" w:type="dxa"/>
                </w:tcPr>
                <w:p w:rsidR="00690E3D" w:rsidRPr="00B14570" w:rsidRDefault="00690E3D" w:rsidP="00BB5299">
                  <w:pPr>
                    <w:jc w:val="both"/>
                    <w:rPr>
                      <w:sz w:val="24"/>
                      <w:szCs w:val="24"/>
                    </w:rPr>
                  </w:pPr>
                  <w:r w:rsidRPr="00B14570">
                    <w:rPr>
                      <w:sz w:val="24"/>
                      <w:szCs w:val="24"/>
                    </w:rPr>
                    <w:t>Rau quả (nhóm cây trồng 8-09)</w:t>
                  </w:r>
                </w:p>
              </w:tc>
            </w:tr>
            <w:tr w:rsidR="00690E3D" w:rsidRPr="00B14570" w:rsidTr="00690E3D">
              <w:tc>
                <w:tcPr>
                  <w:tcW w:w="851" w:type="dxa"/>
                </w:tcPr>
                <w:p w:rsidR="00690E3D" w:rsidRPr="00B14570" w:rsidRDefault="00690E3D" w:rsidP="00BB5299">
                  <w:pPr>
                    <w:jc w:val="both"/>
                    <w:rPr>
                      <w:sz w:val="24"/>
                      <w:szCs w:val="24"/>
                    </w:rPr>
                  </w:pPr>
                  <w:r w:rsidRPr="00B14570">
                    <w:rPr>
                      <w:sz w:val="24"/>
                      <w:szCs w:val="24"/>
                    </w:rPr>
                    <w:t>0,07</w:t>
                  </w:r>
                </w:p>
              </w:tc>
              <w:tc>
                <w:tcPr>
                  <w:tcW w:w="4166" w:type="dxa"/>
                </w:tcPr>
                <w:p w:rsidR="00690E3D" w:rsidRPr="00B14570" w:rsidRDefault="00690E3D" w:rsidP="00BB5299">
                  <w:pPr>
                    <w:jc w:val="both"/>
                    <w:rPr>
                      <w:sz w:val="24"/>
                      <w:szCs w:val="24"/>
                    </w:rPr>
                  </w:pPr>
                  <w:r w:rsidRPr="00B14570">
                    <w:rPr>
                      <w:sz w:val="24"/>
                      <w:szCs w:val="24"/>
                    </w:rPr>
                    <w:t>Đậu nành sấy khô</w:t>
                  </w:r>
                </w:p>
              </w:tc>
            </w:tr>
          </w:tbl>
          <w:p w:rsidR="00690E3D" w:rsidRPr="00B14570" w:rsidRDefault="00690E3D" w:rsidP="00BB5299">
            <w:pPr>
              <w:jc w:val="both"/>
            </w:pP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32</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G/SPS/N/BRA/2215/Add.1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Sắc lệnh SDA/MAPA </w:t>
            </w:r>
            <w:r w:rsidRPr="00B14570">
              <w:lastRenderedPageBreak/>
              <w:t>số 1.180, ngày 9/09/2024 - Hướng dẫn Chương trình quốc gia đối với Bệnh não xốp ở bò để áp dụng các biện pháp phòng ngừa và giám sát</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2B32B2" w:rsidRDefault="00690E3D" w:rsidP="00BB5299">
            <w:pPr>
              <w:jc w:val="both"/>
            </w:pPr>
            <w:r w:rsidRPr="00B14570">
              <w:lastRenderedPageBreak/>
              <w:t xml:space="preserve">Sắc lệnh SDA/MAPA số 1.180, ngày 9/09/2024 - Thiết lập </w:t>
            </w:r>
            <w:r w:rsidRPr="00B14570">
              <w:lastRenderedPageBreak/>
              <w:t>các hướng dẫn của Chương trình Bệnh não xốp ở bò quốc gia để áp dụng các biện pháp phòng ngừa và giám sát chính thức</w:t>
            </w:r>
            <w:r>
              <w:t>.</w:t>
            </w:r>
          </w:p>
          <w:p w:rsidR="00690E3D" w:rsidRPr="00B14570" w:rsidRDefault="00690E3D" w:rsidP="00BB5299">
            <w:pPr>
              <w:jc w:val="both"/>
            </w:pPr>
            <w:r w:rsidRPr="00B14570">
              <w:t>Hướng dẫn của Chương trình quốc gia về bệnh não xốp ở bò - PNEEB để áp dụng các biện pháp phòng ngừa và giám sát chính thức và duy trì tình trạng ít rủi ro đối với bệnh não xốp ở bò tại Bra-xin.</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lastRenderedPageBreak/>
              <w:t>33</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r w:rsidRPr="00193C57">
              <w:t>G/SPS/N/BRA/2319</w:t>
            </w:r>
            <w:r w:rsidRPr="00193C57">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193C57" w:rsidRDefault="00690E3D" w:rsidP="00BB5299">
            <w:pPr>
              <w:jc w:val="center"/>
            </w:pPr>
            <w:r w:rsidRPr="00193C57">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193C57" w:rsidRDefault="00690E3D" w:rsidP="00BB5299">
            <w:pPr>
              <w:jc w:val="center"/>
            </w:pPr>
            <w:r w:rsidRPr="00193C57">
              <w:t>Bra-xin</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pPr>
              <w:jc w:val="center"/>
            </w:pPr>
            <w:r w:rsidRPr="00193C57">
              <w:t>24/09/2024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193C57" w:rsidRDefault="00690E3D" w:rsidP="00BB5299">
            <w:pPr>
              <w:jc w:val="both"/>
            </w:pPr>
            <w:r w:rsidRPr="00193C57">
              <w:t>Sắc lệnh</w:t>
            </w:r>
            <w:r w:rsidRPr="00193C57" w:rsidDel="000D1795">
              <w:t xml:space="preserve"> </w:t>
            </w:r>
            <w:r w:rsidRPr="00193C57">
              <w:t>SDA/MAPA số 1.181, ngày 13/09/2024 - Sửa đổi Phụ lục II của Sắc lệnh SDA số 210, ngày 10/11/1998 của Bộ Nông nghiệp và Chăn nuôi, về</w:t>
            </w:r>
            <w:r w:rsidRPr="00193C57">
              <w:rPr>
                <w:lang w:val="vi"/>
              </w:rPr>
              <w:t xml:space="preserve"> việc</w:t>
            </w:r>
            <w:r w:rsidRPr="00193C57">
              <w:t xml:space="preserve"> Quy định kỹ thuật đối với</w:t>
            </w:r>
            <w:r w:rsidRPr="00193C57">
              <w:rPr>
                <w:lang w:val="vi"/>
              </w:rPr>
              <w:t xml:space="preserve"> </w:t>
            </w:r>
            <w:r w:rsidRPr="00193C57">
              <w:t>kiểm tra công nghệ và</w:t>
            </w:r>
            <w:r w:rsidRPr="00193C57">
              <w:rPr>
                <w:lang w:val="vi"/>
              </w:rPr>
              <w:t xml:space="preserve"> an toàn</w:t>
            </w:r>
            <w:r w:rsidRPr="00193C57">
              <w:t xml:space="preserve"> vệ sinh đối với thịt gia cầm</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193C57">
              <w:t>So với Điều 1 Sắc lệnh SDA số 210, ngày 10/11/1998, có những thay đổi sau: 4.4.19.2-A. Xác định vị trí của cần rửa bên ngoài bằng cách phun rửa vào thân thịt để loại bỏ chất bẩn do hoạt động đường tiêu hóa có thể nhìn thấy được, phải được thực hiện sau quá trình moi ruột, kiểm tra trước khi giết thịt</w:t>
            </w:r>
          </w:p>
        </w:tc>
      </w:tr>
      <w:tr w:rsidR="00690E3D" w:rsidRPr="00B14570" w:rsidTr="00F506C6">
        <w:trPr>
          <w:jc w:val="center"/>
        </w:trPr>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0277A1" w:rsidRDefault="000277A1" w:rsidP="000277A1">
            <w:pPr>
              <w:contextualSpacing/>
              <w:jc w:val="center"/>
              <w:rPr>
                <w:color w:val="000000"/>
                <w:lang w:val="vi-VN"/>
              </w:rPr>
            </w:pPr>
            <w:r>
              <w:rPr>
                <w:color w:val="000000"/>
                <w:lang w:val="vi-VN"/>
              </w:rPr>
              <w:t>34</w:t>
            </w:r>
          </w:p>
        </w:tc>
        <w:tc>
          <w:tcPr>
            <w:tcW w:w="975"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r w:rsidRPr="00B14570">
              <w:t>G/SPS/N/COL/355/</w:t>
            </w:r>
            <w:r w:rsidRPr="00B14570">
              <w:br/>
              <w:t>Add.1</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TY</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690E3D" w:rsidRPr="00B14570" w:rsidRDefault="00690E3D" w:rsidP="00BB5299">
            <w:pPr>
              <w:jc w:val="center"/>
            </w:pPr>
            <w:r w:rsidRPr="00B14570">
              <w:t>Colombia</w:t>
            </w:r>
          </w:p>
        </w:tc>
        <w:tc>
          <w:tcPr>
            <w:tcW w:w="421"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center"/>
            </w:pPr>
            <w:r w:rsidRPr="00B14570">
              <w:t>23/09/2024</w:t>
            </w:r>
          </w:p>
        </w:tc>
        <w:tc>
          <w:tcPr>
            <w:tcW w:w="759"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t xml:space="preserve">Nghị quyết số 00012562 ngày 17/09/2024 bãi bỏ các biện pháp vệ sinh phòng ngừa theo Nghị quyết số 3125/2024 của ICA do sự hiện diện của cúm gia cầm độc lực cao trong chăn nuôi động vật có </w:t>
            </w:r>
            <w:r w:rsidRPr="00B14570">
              <w:lastRenderedPageBreak/>
              <w:t>vú.</w:t>
            </w:r>
          </w:p>
        </w:tc>
        <w:tc>
          <w:tcPr>
            <w:tcW w:w="1950" w:type="pc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690E3D" w:rsidRPr="00B14570" w:rsidRDefault="00690E3D" w:rsidP="00BB5299">
            <w:pPr>
              <w:jc w:val="both"/>
            </w:pPr>
            <w:r w:rsidRPr="00B14570">
              <w:lastRenderedPageBreak/>
              <w:t>Cộng hòa Colombia thông báo đã ban hành Nghị quyết số 00012562 ngày 17/09/2024 bãi bỏ các biện pháp vệ sinh phòng ngừa theo Nghị quyết ICA số 3125/2024 do sự hiện diện của cúm gia cầm độc lực cao trong chăn nuôi loài động vật có vú. Nghị quyết đã được công bố trên Công báo số 52.883 và có hiệu lực ngày 18/09/2024. Bãi bỏ Nghị quyết ICA số 3125/2024.</w:t>
            </w:r>
          </w:p>
        </w:tc>
      </w:tr>
    </w:tbl>
    <w:p w:rsidR="00690E3D" w:rsidRDefault="00690E3D" w:rsidP="00680697">
      <w:pPr>
        <w:ind w:left="426"/>
        <w:jc w:val="center"/>
        <w:rPr>
          <w:b/>
          <w:bCs/>
          <w:sz w:val="28"/>
          <w:szCs w:val="28"/>
          <w:lang w:val="vi-VN"/>
        </w:rPr>
      </w:pPr>
    </w:p>
    <w:p w:rsidR="00680697" w:rsidRPr="002C0F73" w:rsidRDefault="00680697" w:rsidP="00680697">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15"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16" w:history="1">
        <w:r w:rsidRPr="002C0F73">
          <w:rPr>
            <w:rStyle w:val="Hyperlink"/>
            <w:rFonts w:eastAsia="Calibri"/>
            <w:i/>
            <w:iCs/>
            <w:kern w:val="2"/>
            <w:sz w:val="26"/>
            <w:szCs w:val="26"/>
            <w14:ligatures w14:val="standardContextual"/>
          </w:rPr>
          <w:t>https://docs.wto.org/</w:t>
        </w:r>
      </w:hyperlink>
    </w:p>
    <w:p w:rsidR="00680697" w:rsidRPr="002C0F73" w:rsidRDefault="00680697" w:rsidP="00680697">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C83E7F" w:rsidRPr="00680697" w:rsidRDefault="00C83E7F" w:rsidP="00680697"/>
    <w:sectPr w:rsidR="00C83E7F" w:rsidRPr="00680697" w:rsidSect="00BE7082">
      <w:headerReference w:type="even" r:id="rId17"/>
      <w:headerReference w:type="default" r:id="rId18"/>
      <w:pgSz w:w="16838" w:h="11906" w:orient="landscape"/>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A2" w:rsidRDefault="00A40BA2">
      <w:r>
        <w:separator/>
      </w:r>
    </w:p>
  </w:endnote>
  <w:endnote w:type="continuationSeparator" w:id="0">
    <w:p w:rsidR="00A40BA2" w:rsidRDefault="00A4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A2" w:rsidRDefault="00A40BA2">
      <w:r>
        <w:separator/>
      </w:r>
    </w:p>
  </w:footnote>
  <w:footnote w:type="continuationSeparator" w:id="0">
    <w:p w:rsidR="00A40BA2" w:rsidRDefault="00A4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8686346"/>
      <w:docPartObj>
        <w:docPartGallery w:val="Page Numbers (Top of Page)"/>
        <w:docPartUnique/>
      </w:docPartObj>
    </w:sdtPr>
    <w:sdtEndPr>
      <w:rPr>
        <w:rStyle w:val="PageNumber"/>
      </w:rPr>
    </w:sdtEndPr>
    <w:sdtContent>
      <w:p w:rsidR="00AE48CF" w:rsidRDefault="00A40BA2" w:rsidP="00BE708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48CF" w:rsidRDefault="00A40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628462"/>
      <w:docPartObj>
        <w:docPartGallery w:val="Page Numbers (Top of Page)"/>
        <w:docPartUnique/>
      </w:docPartObj>
    </w:sdtPr>
    <w:sdtEndPr>
      <w:rPr>
        <w:rStyle w:val="PageNumber"/>
      </w:rPr>
    </w:sdtEndPr>
    <w:sdtContent>
      <w:p w:rsidR="00BE7082" w:rsidRDefault="00BE7082" w:rsidP="00141CA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6F1C">
          <w:rPr>
            <w:rStyle w:val="PageNumber"/>
            <w:noProof/>
          </w:rPr>
          <w:t>14</w:t>
        </w:r>
        <w:r>
          <w:rPr>
            <w:rStyle w:val="PageNumber"/>
          </w:rPr>
          <w:fldChar w:fldCharType="end"/>
        </w:r>
      </w:p>
    </w:sdtContent>
  </w:sdt>
  <w:p w:rsidR="00BE7082" w:rsidRDefault="00BE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B9"/>
    <w:rsid w:val="00003024"/>
    <w:rsid w:val="000277A1"/>
    <w:rsid w:val="001D0139"/>
    <w:rsid w:val="00432262"/>
    <w:rsid w:val="00487837"/>
    <w:rsid w:val="00506B56"/>
    <w:rsid w:val="005D31C1"/>
    <w:rsid w:val="005D5EF8"/>
    <w:rsid w:val="00680697"/>
    <w:rsid w:val="00690E3D"/>
    <w:rsid w:val="00701CB9"/>
    <w:rsid w:val="007A70E8"/>
    <w:rsid w:val="00946A18"/>
    <w:rsid w:val="00A40BA2"/>
    <w:rsid w:val="00BE7082"/>
    <w:rsid w:val="00C77C97"/>
    <w:rsid w:val="00C83E7F"/>
    <w:rsid w:val="00CC16F9"/>
    <w:rsid w:val="00D25462"/>
    <w:rsid w:val="00F06F1C"/>
    <w:rsid w:val="00F36D63"/>
    <w:rsid w:val="00F5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iPriority w:val="99"/>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customStyle="1"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 w:type="paragraph" w:styleId="BodyText">
    <w:name w:val="Body Text"/>
    <w:basedOn w:val="Normal"/>
    <w:link w:val="BodyTextChar"/>
    <w:uiPriority w:val="1"/>
    <w:qFormat/>
    <w:rsid w:val="00680697"/>
    <w:pPr>
      <w:widowControl w:val="0"/>
      <w:autoSpaceDE w:val="0"/>
      <w:autoSpaceDN w:val="0"/>
      <w:spacing w:before="2" w:after="1"/>
    </w:pPr>
    <w:rPr>
      <w:sz w:val="28"/>
      <w:szCs w:val="28"/>
      <w:lang w:val="vi"/>
    </w:rPr>
  </w:style>
  <w:style w:type="character" w:customStyle="1" w:styleId="BodyTextChar">
    <w:name w:val="Body Text Char"/>
    <w:basedOn w:val="DefaultParagraphFont"/>
    <w:link w:val="BodyText"/>
    <w:uiPriority w:val="1"/>
    <w:rsid w:val="00680697"/>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680697"/>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iPriority w:val="99"/>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customStyle="1"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 w:type="paragraph" w:styleId="BodyText">
    <w:name w:val="Body Text"/>
    <w:basedOn w:val="Normal"/>
    <w:link w:val="BodyTextChar"/>
    <w:uiPriority w:val="1"/>
    <w:qFormat/>
    <w:rsid w:val="00680697"/>
    <w:pPr>
      <w:widowControl w:val="0"/>
      <w:autoSpaceDE w:val="0"/>
      <w:autoSpaceDN w:val="0"/>
      <w:spacing w:before="2" w:after="1"/>
    </w:pPr>
    <w:rPr>
      <w:sz w:val="28"/>
      <w:szCs w:val="28"/>
      <w:lang w:val="vi"/>
    </w:rPr>
  </w:style>
  <w:style w:type="character" w:customStyle="1" w:styleId="BodyTextChar">
    <w:name w:val="Body Text Char"/>
    <w:basedOn w:val="DefaultParagraphFont"/>
    <w:link w:val="BodyText"/>
    <w:uiPriority w:val="1"/>
    <w:rsid w:val="00680697"/>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68069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9816" TargetMode="External"/><Relationship Id="rId13" Type="http://schemas.openxmlformats.org/officeDocument/2006/relationships/hyperlink" Target="http://www.spsvietnam.gov.vn/notice/detailvn.aspx?pageid=70&amp;mid=783&amp;item=9820"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spsvietnam.gov.vn/notice/detailvn.aspx?pageid=70&amp;mid=783&amp;item=974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wt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svietnam.gov.vn/notice/detailvn.aspx?pageid=70&amp;mid=783&amp;item=9744"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psvietnam.gov.vn" TargetMode="External"/><Relationship Id="rId23" Type="http://schemas.openxmlformats.org/officeDocument/2006/relationships/customXml" Target="../customXml/item3.xml"/><Relationship Id="rId10" Type="http://schemas.openxmlformats.org/officeDocument/2006/relationships/hyperlink" Target="http://www.spsvietnam.gov.vn/notice/detailvn.aspx?pageid=70&amp;mid=783&amp;item=97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svietnam.gov.vn/notice/detailvn.aspx?pageid=70&amp;mid=783&amp;item=9817" TargetMode="External"/><Relationship Id="rId14" Type="http://schemas.openxmlformats.org/officeDocument/2006/relationships/hyperlink" Target="http://www.spsvietnam.gov.vn/notice/detailvn.aspx?pageid=70&amp;mid=783&amp;item=9764"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QY5UZ4ZQWDMN-2102554853-1310</_dlc_DocId>
    <_dlc_DocIdUrl xmlns="df6cab6d-25a5-4a45-89de-f19c5af208b6">
      <Url>https://diza.dongnai.gov.vn/_layouts/15/DocIdRedir.aspx?ID=QY5UZ4ZQWDMN-2102554853-1310</Url>
      <Description>QY5UZ4ZQWDMN-2102554853-1310</Description>
    </_dlc_DocIdUrl>
  </documentManagement>
</p:properties>
</file>

<file path=customXml/itemProps1.xml><?xml version="1.0" encoding="utf-8"?>
<ds:datastoreItem xmlns:ds="http://schemas.openxmlformats.org/officeDocument/2006/customXml" ds:itemID="{5FE7AD10-456E-4B97-9F18-CA2F747800F4}"/>
</file>

<file path=customXml/itemProps2.xml><?xml version="1.0" encoding="utf-8"?>
<ds:datastoreItem xmlns:ds="http://schemas.openxmlformats.org/officeDocument/2006/customXml" ds:itemID="{C58B2C90-C90B-438C-AF4E-34ACE75895D0}"/>
</file>

<file path=customXml/itemProps3.xml><?xml version="1.0" encoding="utf-8"?>
<ds:datastoreItem xmlns:ds="http://schemas.openxmlformats.org/officeDocument/2006/customXml" ds:itemID="{2D8CD0C4-8CA4-4576-94E0-B39B711346AF}"/>
</file>

<file path=customXml/itemProps4.xml><?xml version="1.0" encoding="utf-8"?>
<ds:datastoreItem xmlns:ds="http://schemas.openxmlformats.org/officeDocument/2006/customXml" ds:itemID="{54972665-B0B2-4213-BDE8-3844A293421F}"/>
</file>

<file path=docProps/app.xml><?xml version="1.0" encoding="utf-8"?>
<Properties xmlns="http://schemas.openxmlformats.org/officeDocument/2006/extended-properties" xmlns:vt="http://schemas.openxmlformats.org/officeDocument/2006/docPropsVTypes">
  <Template>Normal.dotm</Template>
  <TotalTime>12</TotalTime>
  <Pages>38</Pages>
  <Words>8980</Words>
  <Characters>51190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Be Original</cp:lastModifiedBy>
  <cp:revision>1</cp:revision>
  <cp:lastPrinted>2024-11-26T09:28:00Z</cp:lastPrinted>
  <dcterms:created xsi:type="dcterms:W3CDTF">2024-11-26T09:14:00Z</dcterms:created>
  <dcterms:modified xsi:type="dcterms:W3CDTF">2024-12-11T03:43:00Z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8a93aa3c-b39a-4b90-a6ff-4802cba56d5f</vt:lpwstr>
  </property>
</Properties>
</file>